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5245" w:rsidRPr="008F713C" w:rsidRDefault="008F713C" w:rsidP="008D5245">
      <w:pPr>
        <w:tabs>
          <w:tab w:val="center" w:pos="4536"/>
          <w:tab w:val="right" w:pos="9072"/>
        </w:tabs>
        <w:rPr>
          <w:rFonts w:ascii="Arial" w:eastAsia="MS Mincho" w:hAnsi="Arial" w:cs="Arial"/>
          <w:b/>
          <w:bCs/>
          <w:sz w:val="22"/>
        </w:rPr>
      </w:pPr>
      <w:r w:rsidRPr="008F713C">
        <w:rPr>
          <w:rFonts w:ascii="Arial" w:eastAsia="MS Mincho" w:hAnsi="Arial" w:cs="Arial"/>
          <w:b/>
          <w:bCs/>
          <w:sz w:val="22"/>
        </w:rPr>
        <w:t>3GPP TSG RAN WG1 Meeting #90</w:t>
      </w:r>
      <w:r>
        <w:rPr>
          <w:rFonts w:ascii="Arial" w:eastAsia="MS Mincho" w:hAnsi="Arial" w:cs="Arial"/>
          <w:b/>
          <w:bCs/>
          <w:sz w:val="22"/>
        </w:rPr>
        <w:t>bis</w:t>
      </w:r>
      <w:r w:rsidR="008D5245" w:rsidRPr="008F713C">
        <w:rPr>
          <w:rFonts w:ascii="Arial" w:eastAsia="MS Mincho" w:hAnsi="Arial" w:cs="Arial"/>
          <w:b/>
          <w:bCs/>
          <w:sz w:val="22"/>
        </w:rPr>
        <w:tab/>
      </w:r>
      <w:r w:rsidR="008D5245" w:rsidRPr="008F713C">
        <w:rPr>
          <w:rFonts w:ascii="Arial" w:eastAsia="MS Mincho" w:hAnsi="Arial" w:cs="Arial"/>
          <w:b/>
          <w:bCs/>
          <w:sz w:val="22"/>
        </w:rPr>
        <w:tab/>
        <w:t>R1-17</w:t>
      </w:r>
      <w:r w:rsidR="00A7027E">
        <w:rPr>
          <w:rFonts w:ascii="Arial" w:eastAsia="MS Mincho" w:hAnsi="Arial" w:cs="Arial"/>
          <w:b/>
          <w:bCs/>
          <w:sz w:val="22"/>
        </w:rPr>
        <w:t>17458</w:t>
      </w:r>
    </w:p>
    <w:p w:rsidR="008D5245" w:rsidRDefault="008F713C" w:rsidP="008D5245">
      <w:pPr>
        <w:tabs>
          <w:tab w:val="center" w:pos="4536"/>
          <w:tab w:val="right" w:pos="9072"/>
        </w:tabs>
        <w:rPr>
          <w:rFonts w:ascii="Arial" w:eastAsia="MS Mincho" w:hAnsi="Arial" w:cs="Arial"/>
          <w:b/>
          <w:bCs/>
          <w:sz w:val="22"/>
        </w:rPr>
      </w:pPr>
      <w:r w:rsidRPr="008F713C">
        <w:rPr>
          <w:rFonts w:ascii="Arial" w:eastAsia="宋体" w:hAnsi="Arial"/>
          <w:b/>
          <w:bCs/>
          <w:sz w:val="22"/>
          <w:lang w:eastAsia="zh-CN"/>
        </w:rPr>
        <w:t xml:space="preserve">Prague, Czech Republic, </w:t>
      </w:r>
      <w:r>
        <w:rPr>
          <w:rFonts w:ascii="Arial" w:eastAsia="宋体" w:hAnsi="Arial"/>
          <w:b/>
          <w:bCs/>
          <w:sz w:val="22"/>
          <w:lang w:eastAsia="zh-CN"/>
        </w:rPr>
        <w:t>9th – 13</w:t>
      </w:r>
      <w:r w:rsidRPr="008F713C">
        <w:rPr>
          <w:rFonts w:ascii="Arial" w:eastAsia="宋体" w:hAnsi="Arial"/>
          <w:b/>
          <w:bCs/>
          <w:sz w:val="22"/>
          <w:lang w:eastAsia="zh-CN"/>
        </w:rPr>
        <w:t xml:space="preserve">th </w:t>
      </w:r>
      <w:r>
        <w:rPr>
          <w:rFonts w:ascii="Arial" w:eastAsia="宋体" w:hAnsi="Arial"/>
          <w:b/>
          <w:bCs/>
          <w:sz w:val="22"/>
          <w:lang w:eastAsia="zh-CN"/>
        </w:rPr>
        <w:t>October</w:t>
      </w:r>
      <w:r w:rsidRPr="008F713C">
        <w:rPr>
          <w:rFonts w:ascii="Arial" w:eastAsia="宋体" w:hAnsi="Arial"/>
          <w:b/>
          <w:bCs/>
          <w:sz w:val="22"/>
          <w:lang w:eastAsia="zh-CN"/>
        </w:rPr>
        <w:t xml:space="preserve"> 2017</w:t>
      </w:r>
    </w:p>
    <w:p w:rsidR="00367877" w:rsidRPr="004F08FE" w:rsidRDefault="00367877" w:rsidP="00367877">
      <w:pPr>
        <w:pStyle w:val="a4"/>
        <w:rPr>
          <w:rFonts w:cs="Arial"/>
        </w:rPr>
      </w:pPr>
    </w:p>
    <w:p w:rsidR="00367877" w:rsidRPr="00837B4A" w:rsidRDefault="00367877" w:rsidP="00D01CAE">
      <w:pPr>
        <w:pStyle w:val="a4"/>
        <w:tabs>
          <w:tab w:val="left" w:pos="1595"/>
        </w:tabs>
        <w:ind w:left="1800" w:hanging="1800"/>
        <w:rPr>
          <w:rFonts w:eastAsia="宋体" w:cs="Arial"/>
          <w:lang w:eastAsia="zh-CN"/>
        </w:rPr>
      </w:pPr>
      <w:r w:rsidRPr="00837B4A">
        <w:rPr>
          <w:rFonts w:cs="Arial"/>
        </w:rPr>
        <w:t>Source:</w:t>
      </w:r>
      <w:r w:rsidRPr="00837B4A">
        <w:rPr>
          <w:rFonts w:cs="Arial"/>
        </w:rPr>
        <w:tab/>
      </w:r>
      <w:r w:rsidR="004726EA" w:rsidRPr="00837B4A">
        <w:rPr>
          <w:rFonts w:eastAsia="宋体" w:cs="Arial" w:hint="eastAsia"/>
          <w:b w:val="0"/>
          <w:lang w:eastAsia="zh-CN"/>
        </w:rPr>
        <w:t>vivo</w:t>
      </w:r>
    </w:p>
    <w:p w:rsidR="000D7F0F" w:rsidRPr="00837B4A" w:rsidRDefault="00D01CAE" w:rsidP="0002717D">
      <w:pPr>
        <w:pStyle w:val="a4"/>
        <w:tabs>
          <w:tab w:val="left" w:pos="1595"/>
        </w:tabs>
        <w:ind w:left="1558" w:hangingChars="776" w:hanging="1558"/>
        <w:rPr>
          <w:rFonts w:eastAsia="宋体" w:cs="Arial"/>
          <w:b w:val="0"/>
          <w:lang w:eastAsia="zh-CN"/>
        </w:rPr>
      </w:pPr>
      <w:r w:rsidRPr="00837B4A">
        <w:rPr>
          <w:rFonts w:cs="Arial"/>
        </w:rPr>
        <w:t>Title:</w:t>
      </w:r>
      <w:r w:rsidRPr="00837B4A">
        <w:rPr>
          <w:rFonts w:eastAsia="宋体" w:cs="Arial" w:hint="eastAsia"/>
          <w:lang w:eastAsia="zh-CN"/>
        </w:rPr>
        <w:tab/>
      </w:r>
      <w:r w:rsidR="0002717D">
        <w:rPr>
          <w:rFonts w:eastAsia="宋体" w:cs="Arial" w:hint="eastAsia"/>
          <w:lang w:eastAsia="zh-CN"/>
        </w:rPr>
        <w:t xml:space="preserve"> </w:t>
      </w:r>
      <w:r w:rsidR="004F2685" w:rsidRPr="004F2685">
        <w:rPr>
          <w:rFonts w:eastAsia="宋体" w:cs="Arial"/>
          <w:b w:val="0"/>
          <w:lang w:eastAsia="zh-CN"/>
        </w:rPr>
        <w:t xml:space="preserve">Views on design of wake-up signal for </w:t>
      </w:r>
      <w:proofErr w:type="spellStart"/>
      <w:r w:rsidR="004F2685" w:rsidRPr="004F2685">
        <w:rPr>
          <w:rFonts w:eastAsia="宋体" w:cs="Arial"/>
          <w:b w:val="0"/>
          <w:lang w:eastAsia="zh-CN"/>
        </w:rPr>
        <w:t>feNB-IoT</w:t>
      </w:r>
      <w:proofErr w:type="spellEnd"/>
      <w:r w:rsidR="00D810AF" w:rsidRPr="00837B4A">
        <w:rPr>
          <w:rFonts w:eastAsia="宋体" w:cs="Arial" w:hint="eastAsia"/>
          <w:b w:val="0"/>
          <w:lang w:eastAsia="zh-CN"/>
        </w:rPr>
        <w:t xml:space="preserve"> </w:t>
      </w:r>
    </w:p>
    <w:p w:rsidR="00367877" w:rsidRPr="008F713C" w:rsidRDefault="00367877" w:rsidP="00D01CAE">
      <w:pPr>
        <w:pStyle w:val="a4"/>
        <w:tabs>
          <w:tab w:val="left" w:pos="1595"/>
        </w:tabs>
        <w:rPr>
          <w:rFonts w:cs="Arial"/>
          <w:b w:val="0"/>
        </w:rPr>
      </w:pPr>
      <w:r w:rsidRPr="00837B4A">
        <w:rPr>
          <w:rFonts w:cs="Arial"/>
        </w:rPr>
        <w:t>Agenda Item:</w:t>
      </w:r>
      <w:r w:rsidRPr="00837B4A">
        <w:rPr>
          <w:rFonts w:cs="Arial"/>
        </w:rPr>
        <w:tab/>
      </w:r>
      <w:r w:rsidR="00FA08B4">
        <w:rPr>
          <w:rFonts w:cs="Arial"/>
          <w:b w:val="0"/>
        </w:rPr>
        <w:t>6.2.6.1.1.3</w:t>
      </w:r>
    </w:p>
    <w:p w:rsidR="00367877" w:rsidRPr="00D01CAE" w:rsidRDefault="00367877" w:rsidP="00D01CAE">
      <w:pPr>
        <w:pStyle w:val="a4"/>
        <w:tabs>
          <w:tab w:val="left" w:pos="1595"/>
        </w:tabs>
        <w:rPr>
          <w:rFonts w:eastAsia="宋体" w:cs="Arial"/>
          <w:b w:val="0"/>
          <w:sz w:val="24"/>
          <w:lang w:eastAsia="zh-CN"/>
        </w:rPr>
      </w:pPr>
      <w:r w:rsidRPr="00837B4A">
        <w:rPr>
          <w:rFonts w:cs="Arial"/>
        </w:rPr>
        <w:t>Document for:</w:t>
      </w:r>
      <w:r w:rsidRPr="00837B4A">
        <w:rPr>
          <w:rFonts w:cs="Arial"/>
        </w:rPr>
        <w:tab/>
      </w:r>
      <w:r w:rsidRPr="00837B4A">
        <w:rPr>
          <w:rFonts w:cs="Arial"/>
          <w:b w:val="0"/>
        </w:rPr>
        <w:t>Discussion</w:t>
      </w:r>
      <w:r w:rsidR="008F713C">
        <w:rPr>
          <w:rFonts w:cs="Arial"/>
          <w:b w:val="0"/>
        </w:rPr>
        <w:t xml:space="preserve"> and decision</w:t>
      </w:r>
    </w:p>
    <w:p w:rsidR="00E807E7" w:rsidRDefault="00E807E7" w:rsidP="004F0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0" w:name="OLE_LINK13"/>
      <w:bookmarkStart w:id="1" w:name="OLE_LINK14"/>
      <w:r w:rsidRPr="006C7617">
        <w:rPr>
          <w:rFonts w:ascii="Arial" w:hAnsi="Arial" w:cs="Times New Roman" w:hint="eastAsia"/>
          <w:b w:val="0"/>
          <w:bCs w:val="0"/>
          <w:kern w:val="0"/>
          <w:sz w:val="36"/>
          <w:szCs w:val="20"/>
          <w:lang w:val="en-GB" w:eastAsia="en-GB"/>
        </w:rPr>
        <w:t>Introduction</w:t>
      </w:r>
      <w:r w:rsidR="00373DF3">
        <w:rPr>
          <w:rFonts w:ascii="Arial" w:eastAsia="宋体" w:hAnsi="Arial" w:cs="Times New Roman" w:hint="eastAsia"/>
          <w:b w:val="0"/>
          <w:bCs w:val="0"/>
          <w:kern w:val="0"/>
          <w:sz w:val="36"/>
          <w:szCs w:val="20"/>
          <w:lang w:val="en-GB" w:eastAsia="zh-CN"/>
        </w:rPr>
        <w:t xml:space="preserve"> &amp; Background</w:t>
      </w:r>
    </w:p>
    <w:p w:rsidR="00A51F5D" w:rsidRDefault="008F713C" w:rsidP="00A51F5D">
      <w:pPr>
        <w:pStyle w:val="a0"/>
        <w:rPr>
          <w:rFonts w:eastAsia="宋体"/>
          <w:lang w:val="en-GB" w:eastAsia="zh-CN"/>
        </w:rPr>
      </w:pPr>
      <w:r>
        <w:rPr>
          <w:rFonts w:eastAsia="宋体"/>
          <w:lang w:val="en-GB" w:eastAsia="zh-CN"/>
        </w:rPr>
        <w:t xml:space="preserve">In </w:t>
      </w:r>
      <w:r w:rsidR="005A2E12">
        <w:rPr>
          <w:rFonts w:eastAsia="宋体"/>
          <w:lang w:val="en-GB" w:eastAsia="zh-CN"/>
        </w:rPr>
        <w:t>RAN WG1 Meeting #90</w:t>
      </w:r>
      <w:r>
        <w:rPr>
          <w:rFonts w:eastAsia="宋体"/>
          <w:lang w:val="en-GB" w:eastAsia="zh-CN"/>
        </w:rPr>
        <w:t xml:space="preserve"> in </w:t>
      </w:r>
      <w:r w:rsidRPr="00A51F5D">
        <w:rPr>
          <w:rFonts w:eastAsia="宋体"/>
          <w:lang w:val="en-GB" w:eastAsia="zh-CN"/>
        </w:rPr>
        <w:t>Prague</w:t>
      </w:r>
      <w:r>
        <w:rPr>
          <w:rFonts w:eastAsia="宋体"/>
          <w:lang w:val="en-GB" w:eastAsia="zh-CN"/>
        </w:rPr>
        <w:t xml:space="preserve">, </w:t>
      </w:r>
      <w:r>
        <w:rPr>
          <w:rFonts w:ascii="Times New Roman" w:eastAsia="MS Mincho" w:hAnsi="Times New Roman"/>
          <w:szCs w:val="20"/>
          <w:lang w:eastAsia="ja-JP"/>
        </w:rPr>
        <w:t>the following w</w:t>
      </w:r>
      <w:r w:rsidRPr="008F713C">
        <w:rPr>
          <w:rFonts w:ascii="Times New Roman" w:eastAsia="MS Mincho" w:hAnsi="Times New Roman"/>
          <w:szCs w:val="20"/>
          <w:lang w:eastAsia="ja-JP"/>
        </w:rPr>
        <w:t>orking assumption</w:t>
      </w:r>
      <w:r>
        <w:rPr>
          <w:rFonts w:ascii="Times New Roman" w:eastAsia="MS Mincho" w:hAnsi="Times New Roman"/>
          <w:szCs w:val="20"/>
          <w:lang w:eastAsia="ja-JP"/>
        </w:rPr>
        <w:t>s</w:t>
      </w:r>
      <w:r w:rsidRPr="008F713C">
        <w:rPr>
          <w:rFonts w:ascii="Times New Roman" w:eastAsia="MS Mincho" w:hAnsi="Times New Roman"/>
          <w:szCs w:val="20"/>
          <w:lang w:eastAsia="ja-JP"/>
        </w:rPr>
        <w:t xml:space="preserve"> </w:t>
      </w:r>
      <w:r w:rsidR="001550C2">
        <w:rPr>
          <w:rFonts w:ascii="Times New Roman" w:eastAsia="MS Mincho" w:hAnsi="Times New Roman"/>
          <w:szCs w:val="20"/>
          <w:lang w:eastAsia="ja-JP"/>
        </w:rPr>
        <w:t>and agreements are obtained</w:t>
      </w:r>
      <w:r>
        <w:rPr>
          <w:rFonts w:ascii="Times New Roman" w:eastAsia="MS Mincho" w:hAnsi="Times New Roman"/>
          <w:szCs w:val="20"/>
          <w:lang w:eastAsia="ja-JP"/>
        </w:rPr>
        <w:t xml:space="preserve"> [1]</w:t>
      </w:r>
      <w:r w:rsidR="00076099">
        <w:rPr>
          <w:rFonts w:ascii="Times New Roman" w:eastAsia="MS Mincho" w:hAnsi="Times New Roman"/>
          <w:szCs w:val="20"/>
          <w:lang w:eastAsia="ja-JP"/>
        </w:rPr>
        <w:t xml:space="preserve"> [2]</w:t>
      </w:r>
      <w:r>
        <w:rPr>
          <w:rFonts w:ascii="Times New Roman" w:eastAsia="MS Mincho" w:hAnsi="Times New Roman"/>
          <w:szCs w:val="20"/>
          <w:lang w:eastAsia="ja-JP"/>
        </w:rPr>
        <w:t xml:space="preserve">. </w:t>
      </w:r>
    </w:p>
    <w:tbl>
      <w:tblPr>
        <w:tblStyle w:val="a8"/>
        <w:tblW w:w="0" w:type="auto"/>
        <w:tblLook w:val="04A0" w:firstRow="1" w:lastRow="0" w:firstColumn="1" w:lastColumn="0" w:noHBand="0" w:noVBand="1"/>
      </w:tblPr>
      <w:tblGrid>
        <w:gridCol w:w="9019"/>
      </w:tblGrid>
      <w:tr w:rsidR="008F713C" w:rsidRPr="008F713C" w:rsidTr="008F713C">
        <w:tc>
          <w:tcPr>
            <w:tcW w:w="9019" w:type="dxa"/>
          </w:tcPr>
          <w:p w:rsidR="008F713C" w:rsidRPr="008F713C" w:rsidRDefault="008F713C" w:rsidP="008F713C">
            <w:pPr>
              <w:rPr>
                <w:rFonts w:eastAsia="MS Mincho"/>
                <w:sz w:val="20"/>
                <w:szCs w:val="20"/>
                <w:highlight w:val="darkYellow"/>
                <w:lang w:eastAsia="ja-JP"/>
              </w:rPr>
            </w:pPr>
            <w:r w:rsidRPr="008F713C">
              <w:rPr>
                <w:rFonts w:eastAsia="MS Mincho"/>
                <w:sz w:val="20"/>
                <w:szCs w:val="20"/>
                <w:highlight w:val="darkYellow"/>
                <w:lang w:eastAsia="ja-JP"/>
              </w:rPr>
              <w:t>Working assumption:</w:t>
            </w:r>
          </w:p>
          <w:p w:rsidR="008F713C" w:rsidRPr="008F713C" w:rsidRDefault="008F713C" w:rsidP="00B47530">
            <w:pPr>
              <w:numPr>
                <w:ilvl w:val="0"/>
                <w:numId w:val="7"/>
              </w:numPr>
              <w:rPr>
                <w:rFonts w:eastAsia="MS Mincho"/>
                <w:sz w:val="20"/>
                <w:szCs w:val="20"/>
                <w:lang w:eastAsia="ja-JP"/>
              </w:rPr>
            </w:pPr>
            <w:r w:rsidRPr="008F713C">
              <w:rPr>
                <w:rFonts w:eastAsia="MS Mincho"/>
                <w:sz w:val="20"/>
                <w:szCs w:val="20"/>
                <w:lang w:eastAsia="ja-JP"/>
              </w:rPr>
              <w:t>For idle mode,</w:t>
            </w:r>
          </w:p>
          <w:p w:rsidR="008F713C" w:rsidRPr="008F713C" w:rsidRDefault="008F713C" w:rsidP="00B47530">
            <w:pPr>
              <w:numPr>
                <w:ilvl w:val="1"/>
                <w:numId w:val="7"/>
              </w:numPr>
              <w:rPr>
                <w:rFonts w:eastAsia="MS Mincho"/>
                <w:sz w:val="20"/>
                <w:szCs w:val="20"/>
                <w:lang w:eastAsia="ja-JP"/>
              </w:rPr>
            </w:pPr>
            <w:r w:rsidRPr="008F713C">
              <w:rPr>
                <w:rFonts w:eastAsia="MS Mincho"/>
                <w:sz w:val="20"/>
                <w:szCs w:val="20"/>
                <w:lang w:eastAsia="ja-JP"/>
              </w:rPr>
              <w:t>In specifying a power saving physical signal to indicate whether the UE needs to decode subsequent physical channel(s) for idle mode paging, select a candidate among the following power saving physical signals:</w:t>
            </w:r>
          </w:p>
          <w:p w:rsidR="008F713C" w:rsidRPr="008F713C" w:rsidRDefault="008F713C" w:rsidP="00B47530">
            <w:pPr>
              <w:numPr>
                <w:ilvl w:val="2"/>
                <w:numId w:val="7"/>
              </w:numPr>
              <w:rPr>
                <w:rFonts w:eastAsia="MS Mincho"/>
                <w:sz w:val="20"/>
                <w:szCs w:val="20"/>
                <w:lang w:eastAsia="ja-JP"/>
              </w:rPr>
            </w:pPr>
            <w:r w:rsidRPr="008F713C">
              <w:rPr>
                <w:rFonts w:eastAsia="MS Mincho"/>
                <w:sz w:val="20"/>
                <w:szCs w:val="20"/>
                <w:lang w:eastAsia="ja-JP"/>
              </w:rPr>
              <w:t>Wake-up signal or DTX</w:t>
            </w:r>
          </w:p>
          <w:p w:rsidR="008F713C" w:rsidRPr="008F713C" w:rsidRDefault="008F713C" w:rsidP="00B47530">
            <w:pPr>
              <w:numPr>
                <w:ilvl w:val="2"/>
                <w:numId w:val="7"/>
              </w:numPr>
              <w:rPr>
                <w:rFonts w:eastAsia="MS Mincho"/>
                <w:sz w:val="20"/>
                <w:szCs w:val="20"/>
                <w:lang w:eastAsia="ja-JP"/>
              </w:rPr>
            </w:pPr>
            <w:r w:rsidRPr="008F713C">
              <w:rPr>
                <w:rFonts w:eastAsia="MS Mincho"/>
                <w:sz w:val="20"/>
                <w:szCs w:val="20"/>
                <w:lang w:eastAsia="ja-JP"/>
              </w:rPr>
              <w:t>Wake-up signal with no DTX</w:t>
            </w:r>
          </w:p>
          <w:p w:rsidR="008F713C" w:rsidRPr="008F713C" w:rsidRDefault="008F713C" w:rsidP="00B47530">
            <w:pPr>
              <w:numPr>
                <w:ilvl w:val="1"/>
                <w:numId w:val="7"/>
              </w:numPr>
              <w:rPr>
                <w:rFonts w:eastAsia="MS Mincho"/>
                <w:sz w:val="20"/>
                <w:szCs w:val="20"/>
                <w:lang w:eastAsia="ja-JP"/>
              </w:rPr>
            </w:pPr>
            <w:r w:rsidRPr="008F713C">
              <w:rPr>
                <w:rFonts w:eastAsia="MS Mincho"/>
                <w:sz w:val="20"/>
                <w:szCs w:val="20"/>
                <w:lang w:eastAsia="ja-JP"/>
              </w:rPr>
              <w:t>FFS:</w:t>
            </w:r>
          </w:p>
          <w:p w:rsidR="008F713C" w:rsidRPr="008F713C" w:rsidRDefault="008F713C" w:rsidP="00B47530">
            <w:pPr>
              <w:numPr>
                <w:ilvl w:val="2"/>
                <w:numId w:val="7"/>
              </w:numPr>
              <w:rPr>
                <w:rFonts w:eastAsia="MS Mincho"/>
                <w:sz w:val="20"/>
                <w:szCs w:val="20"/>
                <w:lang w:eastAsia="ja-JP"/>
              </w:rPr>
            </w:pPr>
            <w:r w:rsidRPr="008F713C">
              <w:rPr>
                <w:rFonts w:eastAsia="MS Mincho"/>
                <w:sz w:val="20"/>
                <w:szCs w:val="20"/>
                <w:lang w:eastAsia="ja-JP"/>
              </w:rPr>
              <w:t>Information conveyed by the physical signal</w:t>
            </w:r>
          </w:p>
          <w:p w:rsidR="008F713C" w:rsidRDefault="008F713C" w:rsidP="00B47530">
            <w:pPr>
              <w:numPr>
                <w:ilvl w:val="2"/>
                <w:numId w:val="7"/>
              </w:numPr>
              <w:rPr>
                <w:rFonts w:eastAsia="MS Mincho"/>
                <w:sz w:val="20"/>
                <w:szCs w:val="20"/>
                <w:lang w:eastAsia="ja-JP"/>
              </w:rPr>
            </w:pPr>
            <w:r w:rsidRPr="008F713C">
              <w:rPr>
                <w:rFonts w:eastAsia="MS Mincho"/>
                <w:sz w:val="20"/>
                <w:szCs w:val="20"/>
                <w:lang w:eastAsia="ja-JP"/>
              </w:rPr>
              <w:t>Design of the physical signal</w:t>
            </w:r>
          </w:p>
          <w:p w:rsidR="008F713C" w:rsidRPr="008F713C" w:rsidRDefault="008F713C" w:rsidP="00B47530">
            <w:pPr>
              <w:numPr>
                <w:ilvl w:val="2"/>
                <w:numId w:val="7"/>
              </w:numPr>
              <w:rPr>
                <w:rFonts w:eastAsia="MS Mincho"/>
                <w:sz w:val="20"/>
                <w:szCs w:val="20"/>
                <w:lang w:eastAsia="ja-JP"/>
              </w:rPr>
            </w:pPr>
            <w:r w:rsidRPr="008F713C">
              <w:rPr>
                <w:rFonts w:eastAsia="MS Mincho"/>
                <w:sz w:val="20"/>
                <w:szCs w:val="20"/>
                <w:lang w:eastAsia="ja-JP"/>
              </w:rPr>
              <w:t>Resources which can be used for the physical signal, considering scheduling flexibility, overhead, etc.</w:t>
            </w:r>
          </w:p>
        </w:tc>
      </w:tr>
    </w:tbl>
    <w:p w:rsidR="00A72FA9" w:rsidRDefault="00A72FA9" w:rsidP="008F713C">
      <w:pPr>
        <w:pStyle w:val="a0"/>
        <w:rPr>
          <w:rFonts w:eastAsia="宋体"/>
          <w:lang w:eastAsia="zh-CN"/>
        </w:rPr>
      </w:pPr>
    </w:p>
    <w:tbl>
      <w:tblPr>
        <w:tblStyle w:val="a8"/>
        <w:tblW w:w="0" w:type="auto"/>
        <w:tblLook w:val="04A0" w:firstRow="1" w:lastRow="0" w:firstColumn="1" w:lastColumn="0" w:noHBand="0" w:noVBand="1"/>
      </w:tblPr>
      <w:tblGrid>
        <w:gridCol w:w="9019"/>
      </w:tblGrid>
      <w:tr w:rsidR="008F713C" w:rsidRPr="008F713C" w:rsidTr="008F713C">
        <w:tc>
          <w:tcPr>
            <w:tcW w:w="9019" w:type="dxa"/>
          </w:tcPr>
          <w:p w:rsidR="008F713C" w:rsidRPr="008F713C" w:rsidRDefault="008F713C" w:rsidP="008F713C">
            <w:pPr>
              <w:rPr>
                <w:rFonts w:eastAsia="MS Mincho"/>
                <w:sz w:val="20"/>
                <w:szCs w:val="20"/>
                <w:highlight w:val="green"/>
                <w:lang w:eastAsia="ja-JP"/>
              </w:rPr>
            </w:pPr>
            <w:r w:rsidRPr="008F713C">
              <w:rPr>
                <w:rFonts w:eastAsia="MS Mincho"/>
                <w:sz w:val="20"/>
                <w:szCs w:val="20"/>
                <w:highlight w:val="green"/>
                <w:lang w:eastAsia="ja-JP"/>
              </w:rPr>
              <w:t>Agreements:</w:t>
            </w:r>
          </w:p>
          <w:p w:rsidR="008F713C" w:rsidRPr="008F713C" w:rsidRDefault="008F713C" w:rsidP="00B47530">
            <w:pPr>
              <w:numPr>
                <w:ilvl w:val="0"/>
                <w:numId w:val="10"/>
              </w:numPr>
              <w:rPr>
                <w:rFonts w:eastAsia="MS Mincho"/>
                <w:sz w:val="20"/>
                <w:szCs w:val="20"/>
                <w:lang w:eastAsia="ja-JP"/>
              </w:rPr>
            </w:pPr>
            <w:r w:rsidRPr="008F713C">
              <w:rPr>
                <w:rFonts w:eastAsia="MS Mincho"/>
                <w:sz w:val="20"/>
                <w:szCs w:val="20"/>
                <w:lang w:eastAsia="ja-JP"/>
              </w:rPr>
              <w:t>For idle mode,</w:t>
            </w:r>
          </w:p>
          <w:p w:rsidR="008F713C" w:rsidRPr="008F713C" w:rsidRDefault="008F713C" w:rsidP="00B47530">
            <w:pPr>
              <w:numPr>
                <w:ilvl w:val="0"/>
                <w:numId w:val="8"/>
              </w:numPr>
              <w:tabs>
                <w:tab w:val="clear" w:pos="720"/>
                <w:tab w:val="num" w:pos="1080"/>
              </w:tabs>
              <w:ind w:left="1080"/>
              <w:rPr>
                <w:rFonts w:eastAsia="MS Mincho"/>
                <w:sz w:val="20"/>
                <w:szCs w:val="20"/>
                <w:lang w:eastAsia="ja-JP"/>
              </w:rPr>
            </w:pPr>
            <w:r w:rsidRPr="008F713C">
              <w:rPr>
                <w:rFonts w:eastAsia="MS Mincho"/>
                <w:sz w:val="20"/>
                <w:szCs w:val="20"/>
                <w:lang w:eastAsia="ja-JP"/>
              </w:rPr>
              <w:t>The power saving signal in a cell supports being applied to FFS between:</w:t>
            </w:r>
          </w:p>
          <w:p w:rsidR="008F713C" w:rsidRPr="008F713C" w:rsidRDefault="008F713C" w:rsidP="00B47530">
            <w:pPr>
              <w:numPr>
                <w:ilvl w:val="1"/>
                <w:numId w:val="9"/>
              </w:numPr>
              <w:tabs>
                <w:tab w:val="clear" w:pos="1440"/>
                <w:tab w:val="num" w:pos="1800"/>
              </w:tabs>
              <w:ind w:left="1800"/>
              <w:rPr>
                <w:rFonts w:eastAsia="MS Mincho"/>
                <w:sz w:val="20"/>
                <w:szCs w:val="20"/>
                <w:lang w:eastAsia="ja-JP"/>
              </w:rPr>
            </w:pPr>
            <w:r w:rsidRPr="008F713C">
              <w:rPr>
                <w:rFonts w:eastAsia="MS Mincho"/>
                <w:sz w:val="20"/>
                <w:szCs w:val="20"/>
                <w:lang w:eastAsia="ja-JP"/>
              </w:rPr>
              <w:t>All the UEs associated to a PO in the cell</w:t>
            </w:r>
          </w:p>
          <w:p w:rsidR="008F713C" w:rsidRPr="008F713C" w:rsidRDefault="008F713C" w:rsidP="00B47530">
            <w:pPr>
              <w:numPr>
                <w:ilvl w:val="1"/>
                <w:numId w:val="9"/>
              </w:numPr>
              <w:tabs>
                <w:tab w:val="clear" w:pos="1440"/>
                <w:tab w:val="num" w:pos="1800"/>
              </w:tabs>
              <w:ind w:left="1800"/>
              <w:rPr>
                <w:rFonts w:eastAsia="MS Mincho"/>
                <w:sz w:val="20"/>
                <w:szCs w:val="20"/>
                <w:lang w:eastAsia="ja-JP"/>
              </w:rPr>
            </w:pPr>
            <w:r w:rsidRPr="008F713C">
              <w:rPr>
                <w:rFonts w:eastAsia="MS Mincho"/>
                <w:sz w:val="20"/>
                <w:szCs w:val="20"/>
                <w:lang w:eastAsia="ja-JP"/>
              </w:rPr>
              <w:t>A group of more than one of the UEs associated to a PO in the cell</w:t>
            </w:r>
          </w:p>
          <w:p w:rsidR="008F713C" w:rsidRPr="008F713C" w:rsidRDefault="008F713C" w:rsidP="00B47530">
            <w:pPr>
              <w:numPr>
                <w:ilvl w:val="1"/>
                <w:numId w:val="9"/>
              </w:numPr>
              <w:tabs>
                <w:tab w:val="clear" w:pos="1440"/>
                <w:tab w:val="num" w:pos="1800"/>
              </w:tabs>
              <w:ind w:left="1800"/>
              <w:rPr>
                <w:rFonts w:eastAsia="MS Mincho"/>
                <w:sz w:val="20"/>
                <w:szCs w:val="20"/>
                <w:lang w:eastAsia="ja-JP"/>
              </w:rPr>
            </w:pPr>
            <w:r w:rsidRPr="008F713C">
              <w:rPr>
                <w:rFonts w:eastAsia="MS Mincho"/>
                <w:sz w:val="20"/>
                <w:szCs w:val="20"/>
                <w:lang w:eastAsia="ja-JP"/>
              </w:rPr>
              <w:t>Both (a) and (b)</w:t>
            </w:r>
          </w:p>
          <w:p w:rsidR="008F713C" w:rsidRPr="008F713C" w:rsidRDefault="008F713C" w:rsidP="00B47530">
            <w:pPr>
              <w:numPr>
                <w:ilvl w:val="0"/>
                <w:numId w:val="8"/>
              </w:numPr>
              <w:tabs>
                <w:tab w:val="clear" w:pos="720"/>
                <w:tab w:val="num" w:pos="1080"/>
              </w:tabs>
              <w:ind w:left="1080"/>
              <w:rPr>
                <w:rFonts w:eastAsia="MS Mincho"/>
                <w:sz w:val="20"/>
                <w:szCs w:val="20"/>
                <w:lang w:eastAsia="ja-JP"/>
              </w:rPr>
            </w:pPr>
            <w:r w:rsidRPr="008F713C">
              <w:rPr>
                <w:rFonts w:eastAsia="MS Mincho"/>
                <w:sz w:val="20"/>
                <w:szCs w:val="20"/>
                <w:lang w:eastAsia="ja-JP"/>
              </w:rPr>
              <w:t>How many POs the power saving signal applies to from the UE perspective is FFS between</w:t>
            </w:r>
          </w:p>
          <w:p w:rsidR="008F713C" w:rsidRPr="008F713C" w:rsidRDefault="008F713C" w:rsidP="00B47530">
            <w:pPr>
              <w:numPr>
                <w:ilvl w:val="1"/>
                <w:numId w:val="8"/>
              </w:numPr>
              <w:tabs>
                <w:tab w:val="clear" w:pos="1440"/>
                <w:tab w:val="num" w:pos="1800"/>
              </w:tabs>
              <w:ind w:left="1800"/>
              <w:rPr>
                <w:rFonts w:eastAsia="MS Mincho"/>
                <w:sz w:val="20"/>
                <w:szCs w:val="20"/>
                <w:lang w:eastAsia="ja-JP"/>
              </w:rPr>
            </w:pPr>
            <w:r w:rsidRPr="008F713C">
              <w:rPr>
                <w:rFonts w:eastAsia="MS Mincho"/>
                <w:sz w:val="20"/>
                <w:szCs w:val="20"/>
                <w:lang w:eastAsia="ja-JP"/>
              </w:rPr>
              <w:t>A single PO only</w:t>
            </w:r>
          </w:p>
          <w:p w:rsidR="008F713C" w:rsidRPr="008F713C" w:rsidRDefault="008F713C" w:rsidP="00B47530">
            <w:pPr>
              <w:numPr>
                <w:ilvl w:val="1"/>
                <w:numId w:val="8"/>
              </w:numPr>
              <w:tabs>
                <w:tab w:val="clear" w:pos="1440"/>
                <w:tab w:val="num" w:pos="1800"/>
              </w:tabs>
              <w:ind w:left="1800"/>
              <w:rPr>
                <w:rFonts w:eastAsia="MS Mincho"/>
                <w:sz w:val="20"/>
                <w:szCs w:val="20"/>
                <w:lang w:eastAsia="ja-JP"/>
              </w:rPr>
            </w:pPr>
            <w:r w:rsidRPr="008F713C">
              <w:rPr>
                <w:rFonts w:eastAsia="MS Mincho"/>
                <w:sz w:val="20"/>
                <w:szCs w:val="20"/>
                <w:lang w:eastAsia="ja-JP"/>
              </w:rPr>
              <w:t>One or more than one PO (details are FFS)</w:t>
            </w:r>
          </w:p>
          <w:p w:rsidR="008F713C" w:rsidRPr="008F713C" w:rsidRDefault="008F713C" w:rsidP="00B47530">
            <w:pPr>
              <w:numPr>
                <w:ilvl w:val="0"/>
                <w:numId w:val="8"/>
              </w:numPr>
              <w:tabs>
                <w:tab w:val="clear" w:pos="720"/>
                <w:tab w:val="num" w:pos="1080"/>
              </w:tabs>
              <w:ind w:left="1080"/>
              <w:rPr>
                <w:rFonts w:eastAsia="MS Mincho"/>
                <w:sz w:val="20"/>
                <w:szCs w:val="20"/>
                <w:lang w:eastAsia="ja-JP"/>
              </w:rPr>
            </w:pPr>
            <w:r w:rsidRPr="008F713C">
              <w:rPr>
                <w:rFonts w:eastAsia="MS Mincho"/>
                <w:sz w:val="20"/>
                <w:szCs w:val="20"/>
                <w:lang w:eastAsia="ja-JP"/>
              </w:rPr>
              <w:t xml:space="preserve">How many POs the power saving signal applies to from the </w:t>
            </w:r>
            <w:proofErr w:type="spellStart"/>
            <w:r w:rsidRPr="008F713C">
              <w:rPr>
                <w:rFonts w:eastAsia="MS Mincho"/>
                <w:sz w:val="20"/>
                <w:szCs w:val="20"/>
                <w:lang w:eastAsia="ja-JP"/>
              </w:rPr>
              <w:t>eNB</w:t>
            </w:r>
            <w:proofErr w:type="spellEnd"/>
            <w:r w:rsidRPr="008F713C">
              <w:rPr>
                <w:rFonts w:eastAsia="MS Mincho"/>
                <w:sz w:val="20"/>
                <w:szCs w:val="20"/>
                <w:lang w:eastAsia="ja-JP"/>
              </w:rPr>
              <w:t xml:space="preserve"> perspective is FFS between</w:t>
            </w:r>
          </w:p>
          <w:p w:rsidR="008F713C" w:rsidRPr="008F713C" w:rsidRDefault="008F713C" w:rsidP="00B47530">
            <w:pPr>
              <w:numPr>
                <w:ilvl w:val="1"/>
                <w:numId w:val="8"/>
              </w:numPr>
              <w:tabs>
                <w:tab w:val="clear" w:pos="1440"/>
                <w:tab w:val="num" w:pos="1800"/>
              </w:tabs>
              <w:ind w:left="1800"/>
              <w:rPr>
                <w:rFonts w:eastAsia="MS Mincho"/>
                <w:sz w:val="20"/>
                <w:szCs w:val="20"/>
                <w:lang w:eastAsia="ja-JP"/>
              </w:rPr>
            </w:pPr>
            <w:r w:rsidRPr="008F713C">
              <w:rPr>
                <w:rFonts w:eastAsia="MS Mincho"/>
                <w:sz w:val="20"/>
                <w:szCs w:val="20"/>
                <w:lang w:eastAsia="ja-JP"/>
              </w:rPr>
              <w:t xml:space="preserve">A single PO only </w:t>
            </w:r>
          </w:p>
          <w:p w:rsidR="008F713C" w:rsidRDefault="008F713C" w:rsidP="00B47530">
            <w:pPr>
              <w:numPr>
                <w:ilvl w:val="1"/>
                <w:numId w:val="8"/>
              </w:numPr>
              <w:tabs>
                <w:tab w:val="clear" w:pos="1440"/>
                <w:tab w:val="num" w:pos="1800"/>
              </w:tabs>
              <w:ind w:left="1800"/>
              <w:rPr>
                <w:rFonts w:eastAsia="MS Mincho"/>
                <w:sz w:val="20"/>
                <w:szCs w:val="20"/>
                <w:lang w:eastAsia="ja-JP"/>
              </w:rPr>
            </w:pPr>
            <w:r w:rsidRPr="008F713C">
              <w:rPr>
                <w:rFonts w:eastAsia="MS Mincho"/>
                <w:sz w:val="20"/>
                <w:szCs w:val="20"/>
                <w:lang w:eastAsia="ja-JP"/>
              </w:rPr>
              <w:t>One or more than one PO (details are FFS)</w:t>
            </w:r>
          </w:p>
          <w:p w:rsidR="008F713C" w:rsidRPr="008F713C" w:rsidRDefault="008F713C" w:rsidP="00B47530">
            <w:pPr>
              <w:numPr>
                <w:ilvl w:val="1"/>
                <w:numId w:val="8"/>
              </w:numPr>
              <w:tabs>
                <w:tab w:val="clear" w:pos="1440"/>
                <w:tab w:val="num" w:pos="1800"/>
              </w:tabs>
              <w:ind w:left="1800"/>
              <w:rPr>
                <w:rFonts w:eastAsia="MS Mincho"/>
                <w:sz w:val="20"/>
                <w:szCs w:val="20"/>
                <w:lang w:eastAsia="ja-JP"/>
              </w:rPr>
            </w:pPr>
            <w:r w:rsidRPr="008F713C">
              <w:rPr>
                <w:rFonts w:eastAsia="MS Mincho"/>
                <w:sz w:val="20"/>
                <w:szCs w:val="20"/>
                <w:lang w:eastAsia="ja-JP"/>
              </w:rPr>
              <w:t>The power saving signal applicable to a UE is sent on the same paging carrier as the associated subsequent physical channel(s)</w:t>
            </w:r>
          </w:p>
        </w:tc>
      </w:tr>
    </w:tbl>
    <w:p w:rsidR="008F713C" w:rsidRPr="00A72FA9" w:rsidRDefault="008F713C" w:rsidP="008F713C">
      <w:pPr>
        <w:pStyle w:val="a0"/>
        <w:rPr>
          <w:rFonts w:eastAsia="宋体"/>
          <w:lang w:eastAsia="zh-CN"/>
        </w:rPr>
      </w:pPr>
    </w:p>
    <w:p w:rsidR="00183DAF" w:rsidRDefault="00E761CB" w:rsidP="00B92496">
      <w:pPr>
        <w:pStyle w:val="a0"/>
        <w:rPr>
          <w:rFonts w:eastAsia="宋体" w:cs="Arial"/>
          <w:lang w:eastAsia="zh-CN"/>
        </w:rPr>
      </w:pPr>
      <w:r w:rsidRPr="00E761CB">
        <w:rPr>
          <w:rFonts w:eastAsia="宋体"/>
          <w:lang w:val="en-GB" w:eastAsia="zh-CN"/>
        </w:rPr>
        <w:t xml:space="preserve">In this </w:t>
      </w:r>
      <w:r w:rsidR="00DA57A0">
        <w:rPr>
          <w:rFonts w:eastAsia="宋体"/>
          <w:lang w:val="en-GB" w:eastAsia="zh-CN"/>
        </w:rPr>
        <w:t>contribution</w:t>
      </w:r>
      <w:r w:rsidRPr="00E761CB">
        <w:rPr>
          <w:rFonts w:eastAsia="宋体"/>
          <w:lang w:val="en-GB" w:eastAsia="zh-CN"/>
        </w:rPr>
        <w:t xml:space="preserve">, </w:t>
      </w:r>
      <w:r w:rsidR="003A2438">
        <w:rPr>
          <w:rFonts w:eastAsia="宋体"/>
          <w:lang w:val="en-GB" w:eastAsia="zh-CN"/>
        </w:rPr>
        <w:t>some aspects of the d</w:t>
      </w:r>
      <w:r w:rsidR="003A2438" w:rsidRPr="003A2438">
        <w:rPr>
          <w:rFonts w:eastAsia="宋体"/>
          <w:lang w:val="en-GB" w:eastAsia="zh-CN"/>
        </w:rPr>
        <w:t>esign of the physical signal</w:t>
      </w:r>
      <w:r w:rsidR="001550C2">
        <w:rPr>
          <w:rFonts w:eastAsia="宋体"/>
          <w:lang w:val="en-GB" w:eastAsia="zh-CN"/>
        </w:rPr>
        <w:t>s including</w:t>
      </w:r>
      <w:r w:rsidR="008F713C">
        <w:rPr>
          <w:rFonts w:eastAsia="宋体"/>
          <w:lang w:val="en-GB" w:eastAsia="zh-CN"/>
        </w:rPr>
        <w:t xml:space="preserve"> </w:t>
      </w:r>
      <w:r w:rsidR="009A2582" w:rsidRPr="00513112">
        <w:rPr>
          <w:rFonts w:eastAsia="宋体"/>
          <w:lang w:eastAsia="zh-CN"/>
        </w:rPr>
        <w:t>physical signal</w:t>
      </w:r>
      <w:r w:rsidR="009A2582">
        <w:rPr>
          <w:rFonts w:eastAsia="宋体"/>
          <w:lang w:eastAsia="zh-CN"/>
        </w:rPr>
        <w:t xml:space="preserve"> design between cells</w:t>
      </w:r>
      <w:r w:rsidR="001550C2">
        <w:rPr>
          <w:rFonts w:eastAsia="宋体"/>
          <w:lang w:val="en-GB" w:eastAsia="zh-CN"/>
        </w:rPr>
        <w:t xml:space="preserve">, </w:t>
      </w:r>
      <w:r w:rsidR="001E1503">
        <w:rPr>
          <w:rFonts w:eastAsia="MS Mincho"/>
          <w:szCs w:val="20"/>
          <w:lang w:eastAsia="ja-JP"/>
        </w:rPr>
        <w:t>w</w:t>
      </w:r>
      <w:r w:rsidR="001E1503" w:rsidRPr="008F713C">
        <w:rPr>
          <w:rFonts w:eastAsia="MS Mincho"/>
          <w:szCs w:val="20"/>
          <w:lang w:eastAsia="ja-JP"/>
        </w:rPr>
        <w:t>ake-up signal</w:t>
      </w:r>
      <w:r w:rsidR="001E1503">
        <w:rPr>
          <w:rFonts w:eastAsia="宋体"/>
          <w:lang w:eastAsia="zh-CN"/>
        </w:rPr>
        <w:t xml:space="preserve"> (</w:t>
      </w:r>
      <w:r w:rsidR="009A2582">
        <w:rPr>
          <w:rFonts w:eastAsia="宋体"/>
          <w:lang w:eastAsia="zh-CN"/>
        </w:rPr>
        <w:t>WUS</w:t>
      </w:r>
      <w:r w:rsidR="001E1503">
        <w:rPr>
          <w:rFonts w:eastAsia="宋体"/>
          <w:lang w:eastAsia="zh-CN"/>
        </w:rPr>
        <w:t>)</w:t>
      </w:r>
      <w:r w:rsidR="009A2582">
        <w:rPr>
          <w:rFonts w:eastAsia="宋体"/>
          <w:lang w:eastAsia="zh-CN"/>
        </w:rPr>
        <w:t xml:space="preserve"> for multi-users</w:t>
      </w:r>
      <w:r w:rsidR="009A2582" w:rsidRPr="00C43F72">
        <w:rPr>
          <w:rFonts w:eastAsia="宋体"/>
          <w:lang w:eastAsia="zh-CN"/>
        </w:rPr>
        <w:t xml:space="preserve"> </w:t>
      </w:r>
      <w:r w:rsidR="009A2582">
        <w:rPr>
          <w:rFonts w:eastAsia="宋体"/>
          <w:lang w:eastAsia="zh-CN"/>
        </w:rPr>
        <w:t>multiplexing,</w:t>
      </w:r>
      <w:r w:rsidR="009A2582">
        <w:rPr>
          <w:rFonts w:eastAsia="宋体"/>
          <w:lang w:val="en-GB" w:eastAsia="zh-CN"/>
        </w:rPr>
        <w:t xml:space="preserve"> and whether WUS to support RRM measurements are </w:t>
      </w:r>
      <w:r w:rsidR="001550C2">
        <w:rPr>
          <w:rFonts w:eastAsia="宋体"/>
          <w:lang w:val="en-GB" w:eastAsia="zh-CN"/>
        </w:rPr>
        <w:t xml:space="preserve">discussed and </w:t>
      </w:r>
      <w:r w:rsidR="009A2582">
        <w:rPr>
          <w:rFonts w:eastAsia="宋体"/>
          <w:lang w:val="en-GB" w:eastAsia="zh-CN"/>
        </w:rPr>
        <w:t>some</w:t>
      </w:r>
      <w:r w:rsidR="001550C2">
        <w:rPr>
          <w:rFonts w:eastAsia="宋体"/>
          <w:lang w:val="en-GB" w:eastAsia="zh-CN"/>
        </w:rPr>
        <w:t xml:space="preserve"> proposals are given</w:t>
      </w:r>
      <w:r w:rsidR="008F713C">
        <w:rPr>
          <w:rFonts w:eastAsia="宋体"/>
          <w:lang w:val="en-GB" w:eastAsia="zh-CN"/>
        </w:rPr>
        <w:t>.</w:t>
      </w:r>
      <w:r w:rsidR="00A51F5D">
        <w:rPr>
          <w:rFonts w:eastAsia="宋体" w:cs="Arial" w:hint="eastAsia"/>
          <w:lang w:eastAsia="zh-CN"/>
        </w:rPr>
        <w:t xml:space="preserve"> </w:t>
      </w:r>
    </w:p>
    <w:p w:rsidR="001E4CA5" w:rsidRDefault="009F7F39" w:rsidP="000E7FD4">
      <w:pPr>
        <w:pStyle w:val="1"/>
        <w:keepLines/>
        <w:numPr>
          <w:ilvl w:val="0"/>
          <w:numId w:val="5"/>
        </w:numPr>
        <w:pBdr>
          <w:top w:val="single" w:sz="12" w:space="3" w:color="auto"/>
        </w:pBdr>
        <w:overflowPunct w:val="0"/>
        <w:autoSpaceDE w:val="0"/>
        <w:autoSpaceDN w:val="0"/>
        <w:adjustRightInd w:val="0"/>
        <w:spacing w:after="180"/>
        <w:textAlignment w:val="baseline"/>
        <w:rPr>
          <w:rFonts w:eastAsia="宋体"/>
          <w:b w:val="0"/>
          <w:lang w:eastAsia="zh-CN"/>
        </w:rPr>
      </w:pPr>
      <w:r w:rsidRPr="008F713C">
        <w:rPr>
          <w:rFonts w:eastAsia="宋体"/>
          <w:b w:val="0"/>
          <w:lang w:eastAsia="zh-CN"/>
        </w:rPr>
        <w:t>Remaining details on wake-up signal functions</w:t>
      </w:r>
    </w:p>
    <w:p w:rsidR="008D1B4A" w:rsidRDefault="00EA5EE1" w:rsidP="008F713C">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Cs w:val="24"/>
          <w:lang w:val="en-GB" w:eastAsia="zh-CN"/>
        </w:rPr>
      </w:pPr>
      <w:r>
        <w:rPr>
          <w:rFonts w:ascii="Arial" w:eastAsia="宋体" w:hAnsi="Arial" w:cs="Times New Roman" w:hint="eastAsia"/>
          <w:b w:val="0"/>
          <w:szCs w:val="24"/>
          <w:lang w:val="en-GB" w:eastAsia="zh-CN"/>
        </w:rPr>
        <w:t>Sequence</w:t>
      </w:r>
      <w:r w:rsidR="00BA687E">
        <w:rPr>
          <w:rFonts w:ascii="Arial" w:eastAsia="宋体" w:hAnsi="Arial" w:cs="Times New Roman"/>
          <w:b w:val="0"/>
          <w:szCs w:val="24"/>
          <w:lang w:val="en-GB" w:eastAsia="zh-CN"/>
        </w:rPr>
        <w:t xml:space="preserve"> based WUS</w:t>
      </w:r>
      <w:r>
        <w:rPr>
          <w:rFonts w:ascii="Arial" w:eastAsia="宋体" w:hAnsi="Arial" w:cs="Times New Roman" w:hint="eastAsia"/>
          <w:b w:val="0"/>
          <w:szCs w:val="24"/>
          <w:lang w:val="en-GB" w:eastAsia="zh-CN"/>
        </w:rPr>
        <w:t xml:space="preserve"> vs. </w:t>
      </w:r>
      <w:r>
        <w:rPr>
          <w:rFonts w:ascii="Arial" w:eastAsia="宋体" w:hAnsi="Arial" w:cs="Times New Roman"/>
          <w:b w:val="0"/>
          <w:szCs w:val="24"/>
          <w:lang w:val="en-GB" w:eastAsia="zh-CN"/>
        </w:rPr>
        <w:t xml:space="preserve">encoded </w:t>
      </w:r>
      <w:r>
        <w:rPr>
          <w:rFonts w:ascii="Arial" w:eastAsia="宋体" w:hAnsi="Arial" w:cs="Times New Roman" w:hint="eastAsia"/>
          <w:b w:val="0"/>
          <w:szCs w:val="24"/>
          <w:lang w:val="en-GB" w:eastAsia="zh-CN"/>
        </w:rPr>
        <w:t>payload</w:t>
      </w:r>
      <w:r w:rsidR="00BA687E">
        <w:rPr>
          <w:rFonts w:ascii="Arial" w:eastAsia="宋体" w:hAnsi="Arial" w:cs="Times New Roman"/>
          <w:b w:val="0"/>
          <w:szCs w:val="24"/>
          <w:lang w:val="en-GB" w:eastAsia="zh-CN"/>
        </w:rPr>
        <w:t xml:space="preserve"> based WUS</w:t>
      </w:r>
    </w:p>
    <w:p w:rsidR="00A768D9" w:rsidRPr="008128EB" w:rsidRDefault="00F67C34" w:rsidP="00F67C34">
      <w:pPr>
        <w:pStyle w:val="a0"/>
        <w:rPr>
          <w:rFonts w:eastAsia="宋体"/>
          <w:lang w:eastAsia="zh-CN"/>
        </w:rPr>
      </w:pPr>
      <w:r>
        <w:rPr>
          <w:rFonts w:eastAsia="宋体" w:hint="eastAsia"/>
          <w:lang w:val="en-GB" w:eastAsia="zh-CN"/>
        </w:rPr>
        <w:t xml:space="preserve">There are two options for the channels or </w:t>
      </w:r>
      <w:r>
        <w:rPr>
          <w:rFonts w:eastAsia="宋体"/>
          <w:lang w:val="en-GB" w:eastAsia="zh-CN"/>
        </w:rPr>
        <w:t>signals</w:t>
      </w:r>
      <w:r>
        <w:rPr>
          <w:rFonts w:eastAsia="宋体" w:hint="eastAsia"/>
          <w:lang w:val="en-GB" w:eastAsia="zh-CN"/>
        </w:rPr>
        <w:t xml:space="preserve"> </w:t>
      </w:r>
      <w:r>
        <w:rPr>
          <w:rFonts w:eastAsia="宋体"/>
          <w:lang w:val="en-GB" w:eastAsia="zh-CN"/>
        </w:rPr>
        <w:t xml:space="preserve">to carry </w:t>
      </w:r>
      <w:r w:rsidR="007426F9">
        <w:rPr>
          <w:rFonts w:ascii="Times New Roman" w:eastAsia="MS Mincho" w:hAnsi="Times New Roman"/>
          <w:szCs w:val="20"/>
          <w:lang w:eastAsia="ja-JP"/>
        </w:rPr>
        <w:t>w</w:t>
      </w:r>
      <w:r w:rsidR="007426F9" w:rsidRPr="008F713C">
        <w:rPr>
          <w:rFonts w:ascii="Times New Roman" w:eastAsia="MS Mincho" w:hAnsi="Times New Roman"/>
          <w:szCs w:val="20"/>
          <w:lang w:eastAsia="ja-JP"/>
        </w:rPr>
        <w:t>ake-up signal</w:t>
      </w:r>
      <w:r w:rsidR="007426F9">
        <w:rPr>
          <w:rFonts w:eastAsia="宋体"/>
          <w:lang w:val="en-GB" w:eastAsia="zh-CN"/>
        </w:rPr>
        <w:t xml:space="preserve"> (</w:t>
      </w:r>
      <w:r>
        <w:rPr>
          <w:rFonts w:eastAsia="宋体"/>
          <w:lang w:val="en-GB" w:eastAsia="zh-CN"/>
        </w:rPr>
        <w:t>WUS</w:t>
      </w:r>
      <w:r w:rsidR="007426F9">
        <w:rPr>
          <w:rFonts w:eastAsia="宋体"/>
          <w:lang w:val="en-GB" w:eastAsia="zh-CN"/>
        </w:rPr>
        <w:t>)</w:t>
      </w:r>
      <w:r>
        <w:rPr>
          <w:rFonts w:eastAsia="宋体"/>
          <w:lang w:val="en-GB" w:eastAsia="zh-CN"/>
        </w:rPr>
        <w:t xml:space="preserve"> information. One is s</w:t>
      </w:r>
      <w:r w:rsidRPr="00F67C34">
        <w:rPr>
          <w:rFonts w:eastAsia="宋体"/>
          <w:lang w:val="en-GB" w:eastAsia="zh-CN"/>
        </w:rPr>
        <w:t>equence</w:t>
      </w:r>
      <w:r w:rsidR="007426F9">
        <w:rPr>
          <w:rFonts w:eastAsia="宋体"/>
          <w:lang w:val="en-GB" w:eastAsia="zh-CN"/>
        </w:rPr>
        <w:t xml:space="preserve"> </w:t>
      </w:r>
      <w:proofErr w:type="gramStart"/>
      <w:r w:rsidR="007426F9">
        <w:rPr>
          <w:rFonts w:eastAsia="宋体"/>
          <w:lang w:val="en-GB" w:eastAsia="zh-CN"/>
        </w:rPr>
        <w:t>based</w:t>
      </w:r>
      <w:r>
        <w:rPr>
          <w:rFonts w:eastAsia="宋体"/>
          <w:lang w:val="en-GB" w:eastAsia="zh-CN"/>
        </w:rPr>
        <w:t>,</w:t>
      </w:r>
      <w:proofErr w:type="gramEnd"/>
      <w:r>
        <w:rPr>
          <w:rFonts w:eastAsia="宋体"/>
          <w:lang w:val="en-GB" w:eastAsia="zh-CN"/>
        </w:rPr>
        <w:t xml:space="preserve"> another is </w:t>
      </w:r>
      <w:r w:rsidRPr="00F67C34">
        <w:rPr>
          <w:rFonts w:eastAsia="宋体"/>
          <w:lang w:val="en-GB" w:eastAsia="zh-CN"/>
        </w:rPr>
        <w:t>encoded pa</w:t>
      </w:r>
      <w:proofErr w:type="spellStart"/>
      <w:r w:rsidRPr="008128EB">
        <w:rPr>
          <w:rFonts w:eastAsia="宋体"/>
          <w:lang w:eastAsia="zh-CN"/>
        </w:rPr>
        <w:t>yload</w:t>
      </w:r>
      <w:proofErr w:type="spellEnd"/>
      <w:r w:rsidRPr="008128EB">
        <w:rPr>
          <w:rFonts w:eastAsia="宋体"/>
          <w:lang w:eastAsia="zh-CN"/>
        </w:rPr>
        <w:t xml:space="preserve"> like PDCCH</w:t>
      </w:r>
      <w:r w:rsidR="007426F9" w:rsidRPr="008128EB">
        <w:rPr>
          <w:rFonts w:eastAsia="宋体"/>
          <w:lang w:eastAsia="zh-CN"/>
        </w:rPr>
        <w:t xml:space="preserve"> based</w:t>
      </w:r>
      <w:r w:rsidRPr="008128EB">
        <w:rPr>
          <w:rFonts w:eastAsia="宋体"/>
          <w:lang w:eastAsia="zh-CN"/>
        </w:rPr>
        <w:t xml:space="preserve">. </w:t>
      </w:r>
      <w:r w:rsidR="008128EB">
        <w:rPr>
          <w:rFonts w:eastAsia="宋体"/>
          <w:lang w:eastAsia="zh-CN"/>
        </w:rPr>
        <w:t xml:space="preserve">In our </w:t>
      </w:r>
      <w:r w:rsidR="008128EB" w:rsidRPr="001550C2">
        <w:rPr>
          <w:rFonts w:eastAsia="宋体"/>
          <w:lang w:eastAsia="zh-CN"/>
        </w:rPr>
        <w:t xml:space="preserve">companion </w:t>
      </w:r>
      <w:r w:rsidR="008128EB">
        <w:rPr>
          <w:rFonts w:eastAsia="宋体"/>
          <w:lang w:eastAsia="zh-CN"/>
        </w:rPr>
        <w:t>contribution [3], s</w:t>
      </w:r>
      <w:r w:rsidR="00A768D9" w:rsidRPr="008128EB">
        <w:rPr>
          <w:rFonts w:eastAsia="宋体"/>
          <w:lang w:eastAsia="zh-CN"/>
        </w:rPr>
        <w:t>equence based</w:t>
      </w:r>
      <w:r w:rsidR="008128EB" w:rsidRPr="008128EB">
        <w:rPr>
          <w:rFonts w:eastAsia="宋体"/>
          <w:lang w:eastAsia="zh-CN"/>
        </w:rPr>
        <w:t xml:space="preserve"> WUS is preferred because its </w:t>
      </w:r>
      <w:r w:rsidR="00603087">
        <w:rPr>
          <w:rFonts w:eastAsia="宋体"/>
          <w:lang w:eastAsia="zh-CN"/>
        </w:rPr>
        <w:t xml:space="preserve">efficient power saving due to </w:t>
      </w:r>
      <w:r w:rsidR="00603087">
        <w:rPr>
          <w:rFonts w:eastAsia="宋体"/>
          <w:lang w:val="en-GB" w:eastAsia="zh-CN"/>
        </w:rPr>
        <w:t>synchronization</w:t>
      </w:r>
      <w:r w:rsidR="00603087">
        <w:rPr>
          <w:rFonts w:eastAsia="宋体"/>
          <w:lang w:eastAsia="zh-CN"/>
        </w:rPr>
        <w:t xml:space="preserve"> function and the flexible </w:t>
      </w:r>
      <w:r w:rsidR="00603087">
        <w:rPr>
          <w:rFonts w:eastAsia="宋体"/>
          <w:lang w:val="en-GB" w:eastAsia="zh-CN"/>
        </w:rPr>
        <w:t>design for challenging coverage.</w:t>
      </w:r>
    </w:p>
    <w:p w:rsidR="00603087" w:rsidRDefault="00603087" w:rsidP="00603087">
      <w:pPr>
        <w:pStyle w:val="a0"/>
        <w:numPr>
          <w:ilvl w:val="0"/>
          <w:numId w:val="15"/>
        </w:numPr>
        <w:rPr>
          <w:rFonts w:eastAsia="宋体"/>
          <w:lang w:val="en-GB" w:eastAsia="zh-CN"/>
        </w:rPr>
      </w:pPr>
      <w:r w:rsidRPr="00603087">
        <w:rPr>
          <w:rFonts w:eastAsia="宋体"/>
          <w:lang w:eastAsia="zh-CN"/>
        </w:rPr>
        <w:t xml:space="preserve">Sequence based WUS </w:t>
      </w:r>
      <w:r>
        <w:rPr>
          <w:rFonts w:eastAsia="宋体"/>
          <w:lang w:eastAsia="zh-CN"/>
        </w:rPr>
        <w:t xml:space="preserve"> can achieve more efficient power saving due to </w:t>
      </w:r>
      <w:r>
        <w:rPr>
          <w:rFonts w:eastAsia="宋体"/>
          <w:lang w:val="en-GB" w:eastAsia="zh-CN"/>
        </w:rPr>
        <w:t>synchronization</w:t>
      </w:r>
      <w:r>
        <w:rPr>
          <w:rFonts w:eastAsia="宋体"/>
          <w:lang w:eastAsia="zh-CN"/>
        </w:rPr>
        <w:t xml:space="preserve"> function than </w:t>
      </w:r>
      <w:r w:rsidRPr="00603087">
        <w:rPr>
          <w:rFonts w:eastAsia="宋体"/>
          <w:lang w:eastAsia="zh-CN"/>
        </w:rPr>
        <w:t>encoded payload based WUS</w:t>
      </w:r>
    </w:p>
    <w:p w:rsidR="008128EB" w:rsidRDefault="008128EB" w:rsidP="00603087">
      <w:pPr>
        <w:pStyle w:val="a0"/>
        <w:numPr>
          <w:ilvl w:val="1"/>
          <w:numId w:val="16"/>
        </w:numPr>
        <w:rPr>
          <w:rFonts w:eastAsia="宋体"/>
          <w:lang w:val="en-GB" w:eastAsia="zh-CN"/>
        </w:rPr>
      </w:pPr>
      <w:r>
        <w:rPr>
          <w:rFonts w:eastAsia="宋体"/>
          <w:lang w:val="en-GB" w:eastAsia="zh-CN"/>
        </w:rPr>
        <w:t>If WUS sequence is based on NPSS/NSSS-like sequence, i.e., ZC sequence likewise, it is natural that UE can use WUS sequence for DL synchronization as well.</w:t>
      </w:r>
    </w:p>
    <w:p w:rsidR="00603087" w:rsidRPr="008128EB" w:rsidRDefault="00603087" w:rsidP="00603087">
      <w:pPr>
        <w:pStyle w:val="a0"/>
        <w:numPr>
          <w:ilvl w:val="0"/>
          <w:numId w:val="15"/>
        </w:numPr>
        <w:rPr>
          <w:rFonts w:eastAsia="宋体"/>
          <w:lang w:val="en-GB" w:eastAsia="zh-CN"/>
        </w:rPr>
      </w:pPr>
      <w:r>
        <w:rPr>
          <w:rFonts w:eastAsia="宋体"/>
          <w:lang w:val="en-GB" w:eastAsia="zh-CN"/>
        </w:rPr>
        <w:lastRenderedPageBreak/>
        <w:t>Sequence design is flexible for coverage, e.g., a longer sequence spanning more OFDM symbols can be used for challenging coverage like 164dB MCL.</w:t>
      </w:r>
    </w:p>
    <w:p w:rsidR="00F67C34" w:rsidRPr="0062659C" w:rsidRDefault="00610045" w:rsidP="00F67C34">
      <w:pPr>
        <w:pStyle w:val="a0"/>
        <w:rPr>
          <w:rFonts w:eastAsia="宋体"/>
          <w:b/>
          <w:i/>
          <w:lang w:val="en-GB" w:eastAsia="zh-CN"/>
        </w:rPr>
      </w:pPr>
      <w:r w:rsidRPr="0062659C">
        <w:rPr>
          <w:rFonts w:eastAsia="宋体"/>
          <w:b/>
          <w:i/>
          <w:lang w:val="en-GB" w:eastAsia="zh-CN"/>
        </w:rPr>
        <w:t xml:space="preserve">Proposal </w:t>
      </w:r>
      <w:r w:rsidR="008128EB" w:rsidRPr="0062659C">
        <w:rPr>
          <w:rFonts w:eastAsia="宋体"/>
          <w:b/>
          <w:i/>
          <w:lang w:val="en-GB" w:eastAsia="zh-CN"/>
        </w:rPr>
        <w:t>1</w:t>
      </w:r>
      <w:r w:rsidRPr="0062659C">
        <w:rPr>
          <w:rFonts w:eastAsia="宋体"/>
          <w:b/>
          <w:i/>
          <w:lang w:val="en-GB" w:eastAsia="zh-CN"/>
        </w:rPr>
        <w:t xml:space="preserve">: </w:t>
      </w:r>
      <w:r w:rsidR="00F67C34" w:rsidRPr="0062659C">
        <w:rPr>
          <w:rFonts w:eastAsia="宋体"/>
          <w:b/>
          <w:i/>
          <w:lang w:val="en-GB" w:eastAsia="zh-CN"/>
        </w:rPr>
        <w:t xml:space="preserve">Sequence based WUS is supported to indicate </w:t>
      </w:r>
      <w:r w:rsidR="0041631E">
        <w:rPr>
          <w:rFonts w:eastAsia="宋体"/>
          <w:b/>
          <w:i/>
          <w:lang w:val="en-GB" w:eastAsia="zh-CN"/>
        </w:rPr>
        <w:t xml:space="preserve">whether </w:t>
      </w:r>
      <w:r w:rsidR="00F67C34" w:rsidRPr="0062659C">
        <w:rPr>
          <w:rFonts w:eastAsia="宋体"/>
          <w:b/>
          <w:i/>
          <w:lang w:val="en-GB" w:eastAsia="zh-CN"/>
        </w:rPr>
        <w:t>UE needs to decode subsequent physical channel for idle mode paging or not.</w:t>
      </w:r>
    </w:p>
    <w:p w:rsidR="00C43F72" w:rsidRPr="00C12F0A" w:rsidRDefault="009A2582" w:rsidP="009A2582">
      <w:pPr>
        <w:pStyle w:val="2"/>
        <w:keepLines/>
        <w:numPr>
          <w:ilvl w:val="1"/>
          <w:numId w:val="5"/>
        </w:numPr>
        <w:overflowPunct w:val="0"/>
        <w:autoSpaceDE w:val="0"/>
        <w:autoSpaceDN w:val="0"/>
        <w:adjustRightInd w:val="0"/>
        <w:spacing w:before="180" w:after="180"/>
        <w:textAlignment w:val="baseline"/>
        <w:rPr>
          <w:rFonts w:eastAsia="宋体"/>
          <w:b w:val="0"/>
          <w:szCs w:val="24"/>
          <w:lang w:eastAsia="zh-CN"/>
        </w:rPr>
      </w:pPr>
      <w:r>
        <w:rPr>
          <w:rFonts w:eastAsia="宋体"/>
          <w:b w:val="0"/>
          <w:szCs w:val="24"/>
          <w:lang w:eastAsia="zh-CN"/>
        </w:rPr>
        <w:t>P</w:t>
      </w:r>
      <w:r w:rsidRPr="009A2582">
        <w:rPr>
          <w:rFonts w:eastAsia="宋体"/>
          <w:b w:val="0"/>
          <w:szCs w:val="24"/>
          <w:lang w:eastAsia="zh-CN"/>
        </w:rPr>
        <w:t>hysical signal design between cells</w:t>
      </w:r>
    </w:p>
    <w:p w:rsidR="00C43F72" w:rsidRDefault="00513112" w:rsidP="00C43F72">
      <w:pPr>
        <w:pStyle w:val="a0"/>
        <w:rPr>
          <w:rFonts w:eastAsia="宋体"/>
          <w:lang w:eastAsia="zh-CN"/>
        </w:rPr>
      </w:pPr>
      <w:r>
        <w:rPr>
          <w:rFonts w:eastAsia="宋体"/>
          <w:lang w:eastAsia="zh-CN"/>
        </w:rPr>
        <w:t xml:space="preserve">It </w:t>
      </w:r>
      <w:r w:rsidR="00D07A6C">
        <w:rPr>
          <w:rFonts w:eastAsia="宋体"/>
          <w:lang w:eastAsia="zh-CN"/>
        </w:rPr>
        <w:t xml:space="preserve">is </w:t>
      </w:r>
      <w:r>
        <w:rPr>
          <w:rFonts w:eastAsia="宋体"/>
          <w:lang w:eastAsia="zh-CN"/>
        </w:rPr>
        <w:t xml:space="preserve">suggested that ZC sequence which is used by NSSS can also be used for WUS </w:t>
      </w:r>
      <w:r w:rsidRPr="00513112">
        <w:rPr>
          <w:rFonts w:eastAsia="宋体"/>
          <w:lang w:eastAsia="zh-CN"/>
        </w:rPr>
        <w:t>physical signal</w:t>
      </w:r>
      <w:r>
        <w:rPr>
          <w:rFonts w:eastAsia="宋体"/>
          <w:lang w:eastAsia="zh-CN"/>
        </w:rPr>
        <w:t xml:space="preserve"> and simulation results show it can obtain an acceptable performance [</w:t>
      </w:r>
      <w:r w:rsidR="00603087">
        <w:rPr>
          <w:rFonts w:eastAsia="宋体"/>
          <w:lang w:eastAsia="zh-CN"/>
        </w:rPr>
        <w:t>4</w:t>
      </w:r>
      <w:r>
        <w:rPr>
          <w:rFonts w:eastAsia="宋体"/>
          <w:lang w:eastAsia="zh-CN"/>
        </w:rPr>
        <w:t>]</w:t>
      </w:r>
      <w:r w:rsidR="00603087">
        <w:rPr>
          <w:rFonts w:eastAsia="宋体"/>
          <w:lang w:eastAsia="zh-CN"/>
        </w:rPr>
        <w:t xml:space="preserve"> [5]</w:t>
      </w:r>
      <w:r>
        <w:rPr>
          <w:rFonts w:eastAsia="宋体"/>
          <w:lang w:eastAsia="zh-CN"/>
        </w:rPr>
        <w:t xml:space="preserve">. </w:t>
      </w:r>
      <w:r w:rsidR="00A8797D">
        <w:rPr>
          <w:rFonts w:eastAsia="宋体"/>
          <w:lang w:eastAsia="zh-CN"/>
        </w:rPr>
        <w:t>T</w:t>
      </w:r>
      <w:r>
        <w:rPr>
          <w:rFonts w:eastAsia="宋体"/>
          <w:lang w:eastAsia="zh-CN"/>
        </w:rPr>
        <w:t xml:space="preserve">he </w:t>
      </w:r>
      <w:r w:rsidRPr="00513112">
        <w:rPr>
          <w:rFonts w:eastAsia="宋体"/>
          <w:lang w:eastAsia="zh-CN"/>
        </w:rPr>
        <w:t>physical signal</w:t>
      </w:r>
      <w:r w:rsidR="004D2DAB">
        <w:rPr>
          <w:rFonts w:eastAsia="宋体"/>
          <w:lang w:eastAsia="zh-CN"/>
        </w:rPr>
        <w:t xml:space="preserve"> design between cells need to </w:t>
      </w:r>
      <w:r w:rsidR="002C7BDC">
        <w:rPr>
          <w:rFonts w:eastAsia="宋体"/>
          <w:lang w:eastAsia="zh-CN"/>
        </w:rPr>
        <w:t>be distinguished to avoid UE from f</w:t>
      </w:r>
      <w:r w:rsidR="00A8797D">
        <w:rPr>
          <w:rFonts w:eastAsia="宋体"/>
          <w:lang w:eastAsia="zh-CN"/>
        </w:rPr>
        <w:t>alse detection of neighbor cell WUS</w:t>
      </w:r>
      <w:r w:rsidR="002C7BDC">
        <w:rPr>
          <w:rFonts w:eastAsia="宋体"/>
          <w:lang w:eastAsia="zh-CN"/>
        </w:rPr>
        <w:t>.</w:t>
      </w:r>
      <w:r w:rsidR="00C260CF">
        <w:rPr>
          <w:rFonts w:eastAsia="宋体"/>
          <w:lang w:eastAsia="zh-CN"/>
        </w:rPr>
        <w:t xml:space="preserve"> The following two </w:t>
      </w:r>
      <w:r w:rsidR="00AE461D">
        <w:rPr>
          <w:rFonts w:eastAsia="宋体" w:hint="eastAsia"/>
          <w:lang w:eastAsia="zh-CN"/>
        </w:rPr>
        <w:t>scheme</w:t>
      </w:r>
      <w:r w:rsidR="00AE461D">
        <w:rPr>
          <w:rFonts w:eastAsia="宋体"/>
          <w:lang w:eastAsia="zh-CN"/>
        </w:rPr>
        <w:t xml:space="preserve">s </w:t>
      </w:r>
      <w:r w:rsidR="00C260CF">
        <w:rPr>
          <w:rFonts w:eastAsia="宋体"/>
          <w:lang w:eastAsia="zh-CN"/>
        </w:rPr>
        <w:t>need to be considered.</w:t>
      </w:r>
    </w:p>
    <w:p w:rsidR="002C7BDC" w:rsidRDefault="002C7BDC" w:rsidP="00A8797D">
      <w:pPr>
        <w:pStyle w:val="a0"/>
        <w:numPr>
          <w:ilvl w:val="0"/>
          <w:numId w:val="15"/>
        </w:numPr>
        <w:rPr>
          <w:rFonts w:eastAsia="宋体"/>
          <w:lang w:eastAsia="zh-CN"/>
        </w:rPr>
      </w:pPr>
      <w:r>
        <w:rPr>
          <w:rFonts w:eastAsia="宋体"/>
          <w:lang w:eastAsia="zh-CN"/>
        </w:rPr>
        <w:t>Option 1: TDM for WUS between cells</w:t>
      </w:r>
    </w:p>
    <w:p w:rsidR="00A8797D" w:rsidRDefault="00AE461D" w:rsidP="00A8797D">
      <w:pPr>
        <w:pStyle w:val="a0"/>
        <w:ind w:left="420"/>
        <w:rPr>
          <w:rFonts w:eastAsia="宋体"/>
          <w:lang w:eastAsia="zh-CN"/>
        </w:rPr>
      </w:pPr>
      <w:proofErr w:type="gramStart"/>
      <w:r>
        <w:rPr>
          <w:rFonts w:eastAsia="宋体" w:hint="eastAsia"/>
          <w:lang w:eastAsia="zh-CN"/>
        </w:rPr>
        <w:t>In this scheme</w:t>
      </w:r>
      <w:r w:rsidR="002F0668">
        <w:rPr>
          <w:rFonts w:eastAsia="宋体"/>
          <w:lang w:eastAsia="zh-CN"/>
        </w:rPr>
        <w:t>, the WUS in TDM-</w:t>
      </w:r>
      <w:proofErr w:type="spellStart"/>
      <w:r w:rsidR="002F0668">
        <w:rPr>
          <w:rFonts w:eastAsia="宋体"/>
          <w:lang w:eastAsia="zh-CN"/>
        </w:rPr>
        <w:t>ed</w:t>
      </w:r>
      <w:proofErr w:type="spellEnd"/>
      <w:r w:rsidR="002F0668">
        <w:rPr>
          <w:rFonts w:eastAsia="宋体"/>
          <w:lang w:eastAsia="zh-CN"/>
        </w:rPr>
        <w:t xml:space="preserve"> among adjacent cells.</w:t>
      </w:r>
      <w:proofErr w:type="gramEnd"/>
      <w:r w:rsidR="002F0668">
        <w:rPr>
          <w:rFonts w:eastAsia="宋体"/>
          <w:lang w:eastAsia="zh-CN"/>
        </w:rPr>
        <w:t xml:space="preserve"> The</w:t>
      </w:r>
      <w:r>
        <w:rPr>
          <w:rFonts w:eastAsia="宋体"/>
          <w:lang w:eastAsia="zh-CN"/>
        </w:rPr>
        <w:t xml:space="preserve"> sequence design </w:t>
      </w:r>
      <w:r w:rsidR="002F0668">
        <w:rPr>
          <w:rFonts w:eastAsia="宋体"/>
          <w:lang w:eastAsia="zh-CN"/>
        </w:rPr>
        <w:t xml:space="preserve">for one cell </w:t>
      </w:r>
      <w:r>
        <w:rPr>
          <w:rFonts w:eastAsia="宋体"/>
          <w:lang w:eastAsia="zh-CN"/>
        </w:rPr>
        <w:t xml:space="preserve">including the cyclic shift or root or </w:t>
      </w:r>
      <w:r w:rsidRPr="00C260CF">
        <w:rPr>
          <w:rFonts w:eastAsia="宋体"/>
          <w:lang w:eastAsia="zh-CN"/>
        </w:rPr>
        <w:t>scramble</w:t>
      </w:r>
      <w:r w:rsidR="002F0668">
        <w:rPr>
          <w:rFonts w:eastAsia="宋体"/>
          <w:lang w:eastAsia="zh-CN"/>
        </w:rPr>
        <w:t xml:space="preserve"> can be the same as other cells. For example, the same root sequence indicates UE to decode NPDCCH for all cells. The timing information for WUS is signaled to UE or UE can derive the timing information from some parameters like UE ID.</w:t>
      </w:r>
    </w:p>
    <w:p w:rsidR="002F0668" w:rsidRDefault="002F0668" w:rsidP="00A8797D">
      <w:pPr>
        <w:pStyle w:val="a0"/>
        <w:ind w:left="420"/>
        <w:rPr>
          <w:rFonts w:eastAsia="宋体"/>
          <w:lang w:eastAsia="zh-CN"/>
        </w:rPr>
      </w:pPr>
      <w:r>
        <w:rPr>
          <w:rFonts w:eastAsia="宋体" w:hint="eastAsia"/>
          <w:lang w:eastAsia="zh-CN"/>
        </w:rPr>
        <w:t xml:space="preserve">The potential issue is that if UE </w:t>
      </w:r>
      <w:r>
        <w:rPr>
          <w:rFonts w:eastAsia="宋体"/>
          <w:lang w:eastAsia="zh-CN"/>
        </w:rPr>
        <w:t>wakes up from a long sleep cycle, the T/F error maybe large. Then the UE may detect WUS from neighbor cells and cause error case.</w:t>
      </w:r>
    </w:p>
    <w:p w:rsidR="002C7BDC" w:rsidRDefault="002C7BDC" w:rsidP="00A8797D">
      <w:pPr>
        <w:pStyle w:val="a0"/>
        <w:numPr>
          <w:ilvl w:val="0"/>
          <w:numId w:val="15"/>
        </w:numPr>
        <w:rPr>
          <w:rFonts w:eastAsia="宋体"/>
          <w:lang w:eastAsia="zh-CN"/>
        </w:rPr>
      </w:pPr>
      <w:r>
        <w:rPr>
          <w:rFonts w:eastAsia="宋体"/>
          <w:lang w:eastAsia="zh-CN"/>
        </w:rPr>
        <w:t>O</w:t>
      </w:r>
      <w:r w:rsidR="002F0668">
        <w:rPr>
          <w:rFonts w:eastAsia="宋体"/>
          <w:lang w:eastAsia="zh-CN"/>
        </w:rPr>
        <w:t>ption 2: Different cyclic shift/</w:t>
      </w:r>
      <w:r>
        <w:rPr>
          <w:rFonts w:eastAsia="宋体"/>
          <w:lang w:eastAsia="zh-CN"/>
        </w:rPr>
        <w:t>root</w:t>
      </w:r>
      <w:r w:rsidR="002F0668">
        <w:rPr>
          <w:rFonts w:eastAsia="宋体"/>
          <w:lang w:eastAsia="zh-CN"/>
        </w:rPr>
        <w:t>/</w:t>
      </w:r>
      <w:r w:rsidR="00C260CF" w:rsidRPr="00C260CF">
        <w:rPr>
          <w:rFonts w:eastAsia="宋体"/>
          <w:lang w:eastAsia="zh-CN"/>
        </w:rPr>
        <w:t>scramble</w:t>
      </w:r>
      <w:r w:rsidR="002F0668">
        <w:rPr>
          <w:rFonts w:eastAsia="宋体"/>
          <w:lang w:eastAsia="zh-CN"/>
        </w:rPr>
        <w:t xml:space="preserve"> for different cells</w:t>
      </w:r>
    </w:p>
    <w:p w:rsidR="002F0668" w:rsidRPr="0062659C" w:rsidRDefault="002F0668" w:rsidP="002F0668">
      <w:pPr>
        <w:pStyle w:val="a0"/>
        <w:ind w:left="420"/>
        <w:rPr>
          <w:rFonts w:eastAsia="宋体"/>
          <w:i/>
          <w:lang w:eastAsia="zh-CN"/>
        </w:rPr>
      </w:pPr>
      <w:r>
        <w:rPr>
          <w:rFonts w:eastAsia="宋体" w:hint="eastAsia"/>
          <w:lang w:eastAsia="zh-CN"/>
        </w:rPr>
        <w:t>In this scheme</w:t>
      </w:r>
      <w:r>
        <w:rPr>
          <w:rFonts w:eastAsia="宋体"/>
          <w:lang w:eastAsia="zh-CN"/>
        </w:rPr>
        <w:t xml:space="preserve">, the WUSs among cells can share the same </w:t>
      </w:r>
      <w:proofErr w:type="spellStart"/>
      <w:r>
        <w:rPr>
          <w:rFonts w:eastAsia="宋体"/>
          <w:lang w:eastAsia="zh-CN"/>
        </w:rPr>
        <w:t>subframe</w:t>
      </w:r>
      <w:proofErr w:type="spellEnd"/>
      <w:r>
        <w:rPr>
          <w:rFonts w:eastAsia="宋体"/>
          <w:lang w:eastAsia="zh-CN"/>
        </w:rPr>
        <w:t xml:space="preserve">. The sequence design for one cell including the cyclic shift or root or </w:t>
      </w:r>
      <w:r w:rsidRPr="00C260CF">
        <w:rPr>
          <w:rFonts w:eastAsia="宋体"/>
          <w:lang w:eastAsia="zh-CN"/>
        </w:rPr>
        <w:t>scramble</w:t>
      </w:r>
      <w:r>
        <w:rPr>
          <w:rFonts w:eastAsia="宋体"/>
          <w:lang w:eastAsia="zh-CN"/>
        </w:rPr>
        <w:t xml:space="preserve"> is different from other cells. The cyclic shift/root/</w:t>
      </w:r>
      <w:r w:rsidRPr="00C260CF">
        <w:rPr>
          <w:rFonts w:eastAsia="宋体"/>
          <w:lang w:eastAsia="zh-CN"/>
        </w:rPr>
        <w:t>scramble</w:t>
      </w:r>
      <w:r>
        <w:rPr>
          <w:rFonts w:eastAsia="宋体"/>
          <w:lang w:eastAsia="zh-CN"/>
        </w:rPr>
        <w:t xml:space="preserve"> information for WUS is signaled to UE or UE can derive the timing information from some parameters like </w:t>
      </w:r>
      <w:r w:rsidRPr="0062659C">
        <w:rPr>
          <w:rFonts w:eastAsia="宋体"/>
          <w:i/>
          <w:lang w:eastAsia="zh-CN"/>
        </w:rPr>
        <w:t>UE ID.</w:t>
      </w:r>
    </w:p>
    <w:p w:rsidR="0041631E" w:rsidRDefault="0041631E" w:rsidP="0041631E">
      <w:pPr>
        <w:pStyle w:val="a0"/>
        <w:rPr>
          <w:rFonts w:eastAsia="宋体"/>
          <w:b/>
          <w:i/>
          <w:lang w:eastAsia="zh-CN"/>
        </w:rPr>
      </w:pPr>
      <w:r w:rsidRPr="00D26CDB">
        <w:rPr>
          <w:rFonts w:eastAsia="宋体" w:hint="eastAsia"/>
          <w:b/>
          <w:i/>
          <w:lang w:eastAsia="zh-CN"/>
        </w:rPr>
        <w:t>Proposal</w:t>
      </w:r>
      <w:r w:rsidRPr="00D26CDB">
        <w:rPr>
          <w:rFonts w:eastAsia="宋体"/>
          <w:b/>
          <w:i/>
          <w:lang w:eastAsia="zh-CN"/>
        </w:rPr>
        <w:t xml:space="preserve"> </w:t>
      </w:r>
      <w:r>
        <w:rPr>
          <w:rFonts w:eastAsia="宋体"/>
          <w:b/>
          <w:i/>
          <w:lang w:eastAsia="zh-CN"/>
        </w:rPr>
        <w:t>2</w:t>
      </w:r>
      <w:r w:rsidRPr="00D26CDB">
        <w:rPr>
          <w:rFonts w:eastAsia="宋体" w:hint="eastAsia"/>
          <w:b/>
          <w:i/>
          <w:lang w:eastAsia="zh-CN"/>
        </w:rPr>
        <w:t>:</w:t>
      </w:r>
      <w:r>
        <w:rPr>
          <w:rFonts w:eastAsia="宋体" w:hint="eastAsia"/>
          <w:b/>
          <w:i/>
          <w:lang w:eastAsia="zh-CN"/>
        </w:rPr>
        <w:t xml:space="preserve"> The following two options should be considered to </w:t>
      </w:r>
      <w:r w:rsidRPr="00D26CDB">
        <w:rPr>
          <w:rFonts w:eastAsia="宋体"/>
          <w:b/>
          <w:i/>
          <w:lang w:eastAsia="zh-CN"/>
        </w:rPr>
        <w:t>distinguish WUS</w:t>
      </w:r>
      <w:r>
        <w:rPr>
          <w:rFonts w:eastAsia="宋体" w:hint="eastAsia"/>
          <w:b/>
          <w:i/>
          <w:lang w:eastAsia="zh-CN"/>
        </w:rPr>
        <w:t xml:space="preserve"> </w:t>
      </w:r>
      <w:r w:rsidRPr="00D26CDB">
        <w:rPr>
          <w:rFonts w:eastAsia="宋体"/>
          <w:b/>
          <w:i/>
          <w:lang w:eastAsia="zh-CN"/>
        </w:rPr>
        <w:t>sequence</w:t>
      </w:r>
      <w:r>
        <w:rPr>
          <w:rFonts w:eastAsia="宋体" w:hint="eastAsia"/>
          <w:b/>
          <w:i/>
          <w:lang w:eastAsia="zh-CN"/>
        </w:rPr>
        <w:t>s</w:t>
      </w:r>
      <w:r>
        <w:rPr>
          <w:rFonts w:eastAsia="宋体"/>
          <w:b/>
          <w:i/>
          <w:lang w:eastAsia="zh-CN"/>
        </w:rPr>
        <w:t xml:space="preserve"> between cells</w:t>
      </w:r>
      <w:r>
        <w:rPr>
          <w:rFonts w:eastAsia="宋体" w:hint="eastAsia"/>
          <w:b/>
          <w:i/>
          <w:lang w:eastAsia="zh-CN"/>
        </w:rPr>
        <w:t>:</w:t>
      </w:r>
    </w:p>
    <w:p w:rsidR="0041631E" w:rsidRDefault="0041631E" w:rsidP="0041631E">
      <w:pPr>
        <w:pStyle w:val="a0"/>
        <w:numPr>
          <w:ilvl w:val="0"/>
          <w:numId w:val="18"/>
        </w:numPr>
        <w:rPr>
          <w:rFonts w:eastAsia="宋体"/>
          <w:b/>
          <w:i/>
          <w:lang w:eastAsia="zh-CN"/>
        </w:rPr>
      </w:pPr>
      <w:r w:rsidRPr="00EC63C2">
        <w:rPr>
          <w:rFonts w:eastAsia="宋体"/>
          <w:b/>
          <w:i/>
          <w:lang w:eastAsia="zh-CN"/>
        </w:rPr>
        <w:t>Option 1: TDM for WUS between cells</w:t>
      </w:r>
    </w:p>
    <w:p w:rsidR="0041631E" w:rsidRDefault="0041631E" w:rsidP="0041631E">
      <w:pPr>
        <w:pStyle w:val="a0"/>
        <w:numPr>
          <w:ilvl w:val="0"/>
          <w:numId w:val="18"/>
        </w:numPr>
        <w:rPr>
          <w:rFonts w:eastAsia="宋体"/>
          <w:b/>
          <w:i/>
          <w:lang w:eastAsia="zh-CN"/>
        </w:rPr>
      </w:pPr>
      <w:r>
        <w:rPr>
          <w:rFonts w:eastAsia="宋体"/>
          <w:b/>
          <w:i/>
          <w:lang w:eastAsia="zh-CN"/>
        </w:rPr>
        <w:t xml:space="preserve">Option </w:t>
      </w:r>
      <w:r>
        <w:rPr>
          <w:rFonts w:eastAsia="宋体" w:hint="eastAsia"/>
          <w:b/>
          <w:i/>
          <w:lang w:eastAsia="zh-CN"/>
        </w:rPr>
        <w:t>2</w:t>
      </w:r>
      <w:r w:rsidRPr="00EC63C2">
        <w:rPr>
          <w:rFonts w:eastAsia="宋体"/>
          <w:b/>
          <w:i/>
          <w:lang w:eastAsia="zh-CN"/>
        </w:rPr>
        <w:t>: Different cyclic shift/root/scramble for different cells</w:t>
      </w:r>
    </w:p>
    <w:p w:rsidR="00C43F72" w:rsidRPr="00C12F0A" w:rsidRDefault="00C43F72" w:rsidP="00C43F72">
      <w:pPr>
        <w:pStyle w:val="2"/>
        <w:keepLines/>
        <w:numPr>
          <w:ilvl w:val="1"/>
          <w:numId w:val="5"/>
        </w:numPr>
        <w:overflowPunct w:val="0"/>
        <w:autoSpaceDE w:val="0"/>
        <w:autoSpaceDN w:val="0"/>
        <w:adjustRightInd w:val="0"/>
        <w:spacing w:before="180" w:after="180"/>
        <w:textAlignment w:val="baseline"/>
        <w:rPr>
          <w:rFonts w:eastAsia="宋体"/>
          <w:b w:val="0"/>
          <w:szCs w:val="24"/>
          <w:lang w:eastAsia="zh-CN"/>
        </w:rPr>
      </w:pPr>
      <w:r>
        <w:rPr>
          <w:rFonts w:eastAsia="宋体"/>
          <w:b w:val="0"/>
          <w:szCs w:val="24"/>
          <w:lang w:eastAsia="zh-CN"/>
        </w:rPr>
        <w:t>WUS for multi-users</w:t>
      </w:r>
      <w:r w:rsidRPr="00C43F72">
        <w:rPr>
          <w:rFonts w:eastAsia="宋体"/>
          <w:b w:val="0"/>
          <w:szCs w:val="24"/>
          <w:lang w:eastAsia="zh-CN"/>
        </w:rPr>
        <w:t xml:space="preserve"> </w:t>
      </w:r>
      <w:r>
        <w:rPr>
          <w:rFonts w:eastAsia="宋体"/>
          <w:b w:val="0"/>
          <w:szCs w:val="24"/>
          <w:lang w:eastAsia="zh-CN"/>
        </w:rPr>
        <w:t>multiplexing</w:t>
      </w:r>
    </w:p>
    <w:p w:rsidR="00427699" w:rsidRDefault="00133F68" w:rsidP="00CC7622">
      <w:pPr>
        <w:pStyle w:val="a0"/>
        <w:rPr>
          <w:rFonts w:eastAsia="宋体"/>
          <w:lang w:eastAsia="zh-CN"/>
        </w:rPr>
      </w:pPr>
      <w:r>
        <w:rPr>
          <w:rFonts w:eastAsia="宋体"/>
          <w:lang w:eastAsia="zh-CN"/>
        </w:rPr>
        <w:t>The</w:t>
      </w:r>
      <w:r w:rsidR="005F5325">
        <w:rPr>
          <w:rFonts w:eastAsia="宋体"/>
          <w:lang w:eastAsia="zh-CN"/>
        </w:rPr>
        <w:t xml:space="preserve"> baseline method for WUS for </w:t>
      </w:r>
      <w:r w:rsidR="005F5325" w:rsidRPr="005F5325">
        <w:rPr>
          <w:rFonts w:eastAsia="宋体"/>
          <w:lang w:eastAsia="zh-CN"/>
        </w:rPr>
        <w:t xml:space="preserve">multi-users multiplexing </w:t>
      </w:r>
      <w:r w:rsidR="005F5325">
        <w:rPr>
          <w:rFonts w:eastAsia="宋体"/>
          <w:lang w:eastAsia="zh-CN"/>
        </w:rPr>
        <w:t xml:space="preserve">is like the paging group concept in LTE, where maximum 16 UEs are grouped into one group. </w:t>
      </w:r>
      <w:r w:rsidR="00427699">
        <w:rPr>
          <w:rFonts w:eastAsia="宋体"/>
          <w:lang w:eastAsia="zh-CN"/>
        </w:rPr>
        <w:t xml:space="preserve">If one UE in the group need to </w:t>
      </w:r>
      <w:r w:rsidR="00427699" w:rsidRPr="00265A45">
        <w:rPr>
          <w:rFonts w:eastAsia="宋体"/>
          <w:lang w:val="en-GB" w:eastAsia="zh-CN"/>
        </w:rPr>
        <w:t xml:space="preserve">decode </w:t>
      </w:r>
      <w:r w:rsidR="00427699">
        <w:rPr>
          <w:rFonts w:eastAsia="宋体"/>
          <w:lang w:val="en-GB" w:eastAsia="zh-CN"/>
        </w:rPr>
        <w:t xml:space="preserve">NPDCCHs, </w:t>
      </w:r>
      <w:r w:rsidR="00427699">
        <w:rPr>
          <w:rFonts w:eastAsia="宋体"/>
          <w:lang w:eastAsia="zh-CN"/>
        </w:rPr>
        <w:t>the WUS indicates all UEs to monitor NPDCCHs</w:t>
      </w:r>
      <w:r w:rsidR="00F0753D">
        <w:rPr>
          <w:rFonts w:eastAsia="宋体"/>
          <w:lang w:eastAsia="zh-CN"/>
        </w:rPr>
        <w:t xml:space="preserve"> (unnecessary alarm)</w:t>
      </w:r>
      <w:r w:rsidR="00427699">
        <w:rPr>
          <w:rFonts w:eastAsia="宋体"/>
          <w:lang w:eastAsia="zh-CN"/>
        </w:rPr>
        <w:t xml:space="preserve">. </w:t>
      </w:r>
      <w:r w:rsidR="00F0753D">
        <w:rPr>
          <w:rFonts w:eastAsia="宋体"/>
          <w:lang w:eastAsia="zh-CN"/>
        </w:rPr>
        <w:t xml:space="preserve">Unnecessary alarm </w:t>
      </w:r>
      <w:r w:rsidR="00427699">
        <w:rPr>
          <w:rFonts w:eastAsia="宋体"/>
          <w:lang w:eastAsia="zh-CN"/>
        </w:rPr>
        <w:t xml:space="preserve">will lead to unnecessary power consumption for </w:t>
      </w:r>
      <w:r w:rsidR="005F5325">
        <w:rPr>
          <w:rFonts w:eastAsia="宋体"/>
          <w:lang w:eastAsia="zh-CN"/>
        </w:rPr>
        <w:t xml:space="preserve">other </w:t>
      </w:r>
      <w:r w:rsidR="00427699">
        <w:rPr>
          <w:rFonts w:eastAsia="宋体"/>
          <w:lang w:eastAsia="zh-CN"/>
        </w:rPr>
        <w:t>UE</w:t>
      </w:r>
      <w:r>
        <w:rPr>
          <w:rFonts w:eastAsia="宋体"/>
          <w:lang w:eastAsia="zh-CN"/>
        </w:rPr>
        <w:t>s</w:t>
      </w:r>
      <w:r w:rsidR="00427699">
        <w:rPr>
          <w:rFonts w:eastAsia="宋体"/>
          <w:lang w:eastAsia="zh-CN"/>
        </w:rPr>
        <w:t xml:space="preserve"> due to </w:t>
      </w:r>
      <w:r w:rsidR="005F5325">
        <w:rPr>
          <w:rFonts w:eastAsia="宋体"/>
          <w:lang w:eastAsia="zh-CN"/>
        </w:rPr>
        <w:t xml:space="preserve">unnecessary </w:t>
      </w:r>
      <w:r w:rsidR="00427699">
        <w:rPr>
          <w:rFonts w:eastAsia="宋体"/>
          <w:lang w:eastAsia="zh-CN"/>
        </w:rPr>
        <w:t xml:space="preserve">monitoring NPDCCH even if no paging is for </w:t>
      </w:r>
      <w:r w:rsidR="005F5325">
        <w:rPr>
          <w:rFonts w:eastAsia="宋体"/>
          <w:lang w:eastAsia="zh-CN"/>
        </w:rPr>
        <w:t>that</w:t>
      </w:r>
      <w:r w:rsidR="00427699">
        <w:rPr>
          <w:rFonts w:eastAsia="宋体"/>
          <w:lang w:eastAsia="zh-CN"/>
        </w:rPr>
        <w:t xml:space="preserve"> UE. </w:t>
      </w:r>
    </w:p>
    <w:p w:rsidR="005F5325" w:rsidRDefault="00427699" w:rsidP="00CC7622">
      <w:pPr>
        <w:pStyle w:val="a0"/>
        <w:rPr>
          <w:rFonts w:eastAsia="宋体"/>
          <w:lang w:eastAsia="zh-CN"/>
        </w:rPr>
      </w:pPr>
      <w:r>
        <w:rPr>
          <w:rFonts w:eastAsia="宋体"/>
          <w:lang w:eastAsia="zh-CN"/>
        </w:rPr>
        <w:t xml:space="preserve">Let R denote the paging ratio and N </w:t>
      </w:r>
      <w:r w:rsidR="00133F68">
        <w:rPr>
          <w:rFonts w:eastAsia="宋体"/>
          <w:lang w:eastAsia="zh-CN"/>
        </w:rPr>
        <w:t xml:space="preserve">denote </w:t>
      </w:r>
      <w:r>
        <w:rPr>
          <w:rFonts w:eastAsia="宋体"/>
          <w:lang w:eastAsia="zh-CN"/>
        </w:rPr>
        <w:t>the number of users in one group which share the same WUS with two meanings (</w:t>
      </w:r>
      <w:r w:rsidRPr="00265A45">
        <w:rPr>
          <w:rFonts w:eastAsia="宋体"/>
          <w:lang w:val="en-GB" w:eastAsia="zh-CN"/>
        </w:rPr>
        <w:t>to decod</w:t>
      </w:r>
      <w:r w:rsidR="005F5325">
        <w:rPr>
          <w:rFonts w:eastAsia="宋体"/>
          <w:lang w:val="en-GB" w:eastAsia="zh-CN"/>
        </w:rPr>
        <w:t>e subsequent physical channel</w:t>
      </w:r>
      <w:r w:rsidRPr="00265A45">
        <w:rPr>
          <w:rFonts w:eastAsia="宋体"/>
          <w:lang w:val="en-GB" w:eastAsia="zh-CN"/>
        </w:rPr>
        <w:t xml:space="preserve"> for idle mode paging</w:t>
      </w:r>
      <w:r>
        <w:rPr>
          <w:rFonts w:eastAsia="宋体"/>
          <w:lang w:val="en-GB" w:eastAsia="zh-CN"/>
        </w:rPr>
        <w:t xml:space="preserve"> or not</w:t>
      </w:r>
      <w:r>
        <w:rPr>
          <w:rFonts w:eastAsia="宋体"/>
          <w:lang w:eastAsia="zh-CN"/>
        </w:rPr>
        <w:t>). Assuming</w:t>
      </w:r>
      <w:r>
        <w:rPr>
          <w:rFonts w:eastAsia="宋体" w:hint="eastAsia"/>
          <w:lang w:eastAsia="zh-CN"/>
        </w:rPr>
        <w:t xml:space="preserve"> the paging rat</w:t>
      </w:r>
      <w:r>
        <w:rPr>
          <w:rFonts w:eastAsia="宋体"/>
          <w:lang w:eastAsia="zh-CN"/>
        </w:rPr>
        <w:t xml:space="preserve">e for one user is 10% and </w:t>
      </w:r>
      <w:r w:rsidR="005F5325">
        <w:rPr>
          <w:rFonts w:eastAsia="宋体"/>
          <w:lang w:eastAsia="zh-CN"/>
        </w:rPr>
        <w:t xml:space="preserve">different </w:t>
      </w:r>
      <w:r>
        <w:rPr>
          <w:rFonts w:eastAsia="宋体"/>
          <w:lang w:eastAsia="zh-CN"/>
        </w:rPr>
        <w:t xml:space="preserve">users are independent </w:t>
      </w:r>
      <w:r w:rsidR="005F5325">
        <w:rPr>
          <w:rFonts w:eastAsia="宋体"/>
          <w:lang w:eastAsia="zh-CN"/>
        </w:rPr>
        <w:t>in</w:t>
      </w:r>
      <w:r>
        <w:rPr>
          <w:rFonts w:eastAsia="宋体"/>
          <w:lang w:eastAsia="zh-CN"/>
        </w:rPr>
        <w:t xml:space="preserve"> paging. </w:t>
      </w:r>
      <w:r w:rsidR="005F5325">
        <w:rPr>
          <w:rFonts w:eastAsia="宋体"/>
          <w:lang w:eastAsia="zh-CN"/>
        </w:rPr>
        <w:t>Then</w:t>
      </w:r>
      <w:r w:rsidR="00B6558C">
        <w:rPr>
          <w:rFonts w:eastAsia="宋体"/>
          <w:lang w:eastAsia="zh-CN"/>
        </w:rPr>
        <w:t xml:space="preserve"> the probability</w:t>
      </w:r>
      <w:r>
        <w:rPr>
          <w:rFonts w:eastAsia="宋体"/>
          <w:lang w:eastAsia="zh-CN"/>
        </w:rPr>
        <w:t xml:space="preserve"> (P)</w:t>
      </w:r>
      <w:r w:rsidR="00B6558C">
        <w:rPr>
          <w:rFonts w:eastAsia="宋体"/>
          <w:lang w:eastAsia="zh-CN"/>
        </w:rPr>
        <w:t xml:space="preserve"> </w:t>
      </w:r>
      <w:r>
        <w:rPr>
          <w:rFonts w:eastAsia="宋体"/>
          <w:lang w:eastAsia="zh-CN"/>
        </w:rPr>
        <w:t>of</w:t>
      </w:r>
      <w:r w:rsidR="00B6558C">
        <w:rPr>
          <w:rFonts w:eastAsia="宋体"/>
          <w:lang w:eastAsia="zh-CN"/>
        </w:rPr>
        <w:t xml:space="preserve"> </w:t>
      </w:r>
      <w:r w:rsidR="0046334E">
        <w:rPr>
          <w:rFonts w:eastAsia="宋体"/>
          <w:lang w:eastAsia="zh-CN"/>
        </w:rPr>
        <w:t>unnecessary alarm</w:t>
      </w:r>
      <w:r>
        <w:rPr>
          <w:rFonts w:eastAsia="宋体"/>
          <w:lang w:eastAsia="zh-CN"/>
        </w:rPr>
        <w:t xml:space="preserve"> can be calculated</w:t>
      </w:r>
      <w:r>
        <w:rPr>
          <w:rFonts w:eastAsia="宋体" w:hint="eastAsia"/>
          <w:lang w:eastAsia="zh-CN"/>
        </w:rPr>
        <w:t xml:space="preserve"> by </w:t>
      </w:r>
      <w:r w:rsidR="005F5325">
        <w:rPr>
          <w:rFonts w:eastAsia="宋体" w:hint="eastAsia"/>
          <w:lang w:eastAsia="zh-CN"/>
        </w:rPr>
        <w:t xml:space="preserve">  </w:t>
      </w:r>
      <w:r w:rsidRPr="0046334E">
        <w:rPr>
          <w:rFonts w:eastAsia="宋体"/>
          <w:i/>
          <w:lang w:eastAsia="zh-CN"/>
        </w:rPr>
        <w:t>P</w:t>
      </w:r>
      <w:proofErr w:type="gramStart"/>
      <w:r w:rsidRPr="0046334E">
        <w:rPr>
          <w:rFonts w:eastAsia="宋体"/>
          <w:i/>
          <w:lang w:eastAsia="zh-CN"/>
        </w:rPr>
        <w:t>=</w:t>
      </w:r>
      <w:r w:rsidR="00975394" w:rsidRPr="0046334E">
        <w:rPr>
          <w:rFonts w:eastAsia="宋体"/>
          <w:i/>
          <w:lang w:eastAsia="zh-CN"/>
        </w:rPr>
        <w:t>(</w:t>
      </w:r>
      <w:proofErr w:type="gramEnd"/>
      <w:r w:rsidR="00975394" w:rsidRPr="0046334E">
        <w:rPr>
          <w:rFonts w:eastAsia="宋体"/>
          <w:i/>
          <w:lang w:eastAsia="zh-CN"/>
        </w:rPr>
        <w:t>1-</w:t>
      </w:r>
      <w:r w:rsidRPr="0046334E">
        <w:rPr>
          <w:rFonts w:eastAsia="宋体"/>
          <w:i/>
          <w:lang w:eastAsia="zh-CN"/>
        </w:rPr>
        <w:t>R</w:t>
      </w:r>
      <w:r w:rsidR="00975394" w:rsidRPr="0046334E">
        <w:rPr>
          <w:rFonts w:eastAsia="宋体"/>
          <w:i/>
          <w:lang w:eastAsia="zh-CN"/>
        </w:rPr>
        <w:t>)(1-(1-</w:t>
      </w:r>
      <w:r w:rsidRPr="0046334E">
        <w:rPr>
          <w:rFonts w:eastAsia="宋体"/>
          <w:i/>
          <w:lang w:eastAsia="zh-CN"/>
        </w:rPr>
        <w:t>R</w:t>
      </w:r>
      <w:r w:rsidR="00975394" w:rsidRPr="0046334E">
        <w:rPr>
          <w:rFonts w:eastAsia="宋体"/>
          <w:i/>
          <w:lang w:eastAsia="zh-CN"/>
        </w:rPr>
        <w:t>)</w:t>
      </w:r>
      <w:r w:rsidR="00975394" w:rsidRPr="0046334E">
        <w:rPr>
          <w:rFonts w:eastAsia="宋体"/>
          <w:i/>
          <w:vertAlign w:val="superscript"/>
          <w:lang w:eastAsia="zh-CN"/>
        </w:rPr>
        <w:t>N-1</w:t>
      </w:r>
      <w:r w:rsidR="00975394" w:rsidRPr="0046334E">
        <w:rPr>
          <w:rFonts w:eastAsia="宋体"/>
          <w:i/>
          <w:lang w:eastAsia="zh-CN"/>
        </w:rPr>
        <w:t>)</w:t>
      </w:r>
      <w:r>
        <w:rPr>
          <w:rFonts w:eastAsia="宋体"/>
          <w:lang w:eastAsia="zh-CN"/>
        </w:rPr>
        <w:t xml:space="preserve">. </w:t>
      </w:r>
    </w:p>
    <w:p w:rsidR="00975394" w:rsidRDefault="00427699" w:rsidP="00CC7622">
      <w:pPr>
        <w:pStyle w:val="a0"/>
        <w:rPr>
          <w:rFonts w:eastAsia="宋体"/>
          <w:lang w:eastAsia="zh-CN"/>
        </w:rPr>
      </w:pPr>
      <w:r>
        <w:rPr>
          <w:rFonts w:eastAsia="宋体"/>
          <w:lang w:eastAsia="zh-CN"/>
        </w:rPr>
        <w:t>Since the maximum number of users on one group is 16,</w:t>
      </w:r>
      <w:r>
        <w:rPr>
          <w:rFonts w:eastAsia="宋体" w:hint="eastAsia"/>
          <w:lang w:eastAsia="zh-CN"/>
        </w:rPr>
        <w:t xml:space="preserve"> </w:t>
      </w:r>
      <w:r>
        <w:rPr>
          <w:rFonts w:eastAsia="宋体"/>
          <w:lang w:eastAsia="zh-CN"/>
        </w:rPr>
        <w:t xml:space="preserve">we set N to be from 1 to </w:t>
      </w:r>
      <w:r w:rsidR="00975394">
        <w:rPr>
          <w:rFonts w:eastAsia="宋体"/>
          <w:lang w:eastAsia="zh-CN"/>
        </w:rPr>
        <w:t>16</w:t>
      </w:r>
      <w:r>
        <w:rPr>
          <w:rFonts w:eastAsia="宋体"/>
          <w:lang w:eastAsia="zh-CN"/>
        </w:rPr>
        <w:t xml:space="preserve"> </w:t>
      </w:r>
      <w:r w:rsidR="00975394">
        <w:rPr>
          <w:rFonts w:eastAsia="宋体"/>
          <w:lang w:eastAsia="zh-CN"/>
        </w:rPr>
        <w:t xml:space="preserve">and </w:t>
      </w:r>
      <w:r>
        <w:rPr>
          <w:rFonts w:eastAsia="宋体"/>
          <w:lang w:eastAsia="zh-CN"/>
        </w:rPr>
        <w:t xml:space="preserve">set </w:t>
      </w:r>
      <w:r w:rsidR="00975394">
        <w:rPr>
          <w:rFonts w:eastAsia="宋体"/>
          <w:lang w:eastAsia="zh-CN"/>
        </w:rPr>
        <w:t xml:space="preserve">P </w:t>
      </w:r>
      <w:r>
        <w:rPr>
          <w:rFonts w:eastAsia="宋体"/>
          <w:lang w:eastAsia="zh-CN"/>
        </w:rPr>
        <w:t xml:space="preserve">to be </w:t>
      </w:r>
      <w:r w:rsidR="00975394">
        <w:rPr>
          <w:rFonts w:eastAsia="宋体"/>
          <w:lang w:eastAsia="zh-CN"/>
        </w:rPr>
        <w:t>10%</w:t>
      </w:r>
      <w:r>
        <w:rPr>
          <w:rFonts w:eastAsia="宋体"/>
          <w:lang w:eastAsia="zh-CN"/>
        </w:rPr>
        <w:t xml:space="preserve"> according to the evaluation assumptions </w:t>
      </w:r>
      <w:r w:rsidR="00133F68">
        <w:rPr>
          <w:rFonts w:eastAsia="宋体"/>
          <w:lang w:eastAsia="zh-CN"/>
        </w:rPr>
        <w:t xml:space="preserve">by email discussion output </w:t>
      </w:r>
      <w:r>
        <w:rPr>
          <w:rFonts w:eastAsia="宋体"/>
          <w:lang w:eastAsia="zh-CN"/>
        </w:rPr>
        <w:t>[</w:t>
      </w:r>
      <w:r w:rsidR="002F0668">
        <w:rPr>
          <w:rFonts w:eastAsia="宋体"/>
          <w:lang w:eastAsia="zh-CN"/>
        </w:rPr>
        <w:t>6</w:t>
      </w:r>
      <w:r>
        <w:rPr>
          <w:rFonts w:eastAsia="宋体"/>
          <w:lang w:eastAsia="zh-CN"/>
        </w:rPr>
        <w:t>]</w:t>
      </w:r>
      <w:r w:rsidR="0046334E">
        <w:rPr>
          <w:rFonts w:eastAsia="宋体"/>
          <w:lang w:eastAsia="zh-CN"/>
        </w:rPr>
        <w:t>. T</w:t>
      </w:r>
      <w:r w:rsidR="00975394">
        <w:rPr>
          <w:rFonts w:eastAsia="宋体"/>
          <w:lang w:eastAsia="zh-CN"/>
        </w:rPr>
        <w:t xml:space="preserve">he probability of </w:t>
      </w:r>
      <w:r w:rsidR="0046334E">
        <w:rPr>
          <w:rFonts w:eastAsia="宋体"/>
          <w:lang w:eastAsia="zh-CN"/>
        </w:rPr>
        <w:t>unnecessary alarm</w:t>
      </w:r>
      <w:r w:rsidR="00975394">
        <w:rPr>
          <w:rFonts w:eastAsia="宋体"/>
          <w:lang w:eastAsia="zh-CN"/>
        </w:rPr>
        <w:t xml:space="preserve"> </w:t>
      </w:r>
      <w:r w:rsidR="0046334E">
        <w:rPr>
          <w:rFonts w:eastAsia="宋体"/>
          <w:lang w:eastAsia="zh-CN"/>
        </w:rPr>
        <w:t xml:space="preserve">with different number of users per group </w:t>
      </w:r>
      <w:r w:rsidR="00975394">
        <w:rPr>
          <w:rFonts w:eastAsia="宋体"/>
          <w:lang w:eastAsia="zh-CN"/>
        </w:rPr>
        <w:t xml:space="preserve">is </w:t>
      </w:r>
      <w:r>
        <w:rPr>
          <w:rFonts w:eastAsia="宋体"/>
          <w:lang w:eastAsia="zh-CN"/>
        </w:rPr>
        <w:t xml:space="preserve">illustrated in Figure 1. </w:t>
      </w:r>
      <w:r w:rsidR="005F5325">
        <w:rPr>
          <w:rFonts w:eastAsia="宋体"/>
          <w:lang w:eastAsia="zh-CN"/>
        </w:rPr>
        <w:t xml:space="preserve">It can be found that with N increasing, the </w:t>
      </w:r>
      <w:r w:rsidR="0046334E">
        <w:rPr>
          <w:rFonts w:eastAsia="宋体"/>
          <w:lang w:eastAsia="zh-CN"/>
        </w:rPr>
        <w:t xml:space="preserve">unnecessary alarm </w:t>
      </w:r>
      <w:r w:rsidR="005F5325">
        <w:rPr>
          <w:rFonts w:eastAsia="宋体"/>
          <w:lang w:eastAsia="zh-CN"/>
        </w:rPr>
        <w:t xml:space="preserve">probability </w:t>
      </w:r>
      <w:r w:rsidR="00D07A6C">
        <w:rPr>
          <w:rFonts w:eastAsia="宋体"/>
          <w:lang w:eastAsia="zh-CN"/>
        </w:rPr>
        <w:t>also increases</w:t>
      </w:r>
      <w:r w:rsidR="005F5325">
        <w:rPr>
          <w:rFonts w:eastAsia="宋体"/>
          <w:lang w:eastAsia="zh-CN"/>
        </w:rPr>
        <w:t xml:space="preserve">. </w:t>
      </w:r>
      <w:r>
        <w:rPr>
          <w:rFonts w:eastAsia="宋体"/>
          <w:lang w:eastAsia="zh-CN"/>
        </w:rPr>
        <w:t xml:space="preserve">The worst case is </w:t>
      </w:r>
      <w:r w:rsidR="00975394">
        <w:rPr>
          <w:rFonts w:eastAsia="宋体"/>
          <w:lang w:eastAsia="zh-CN"/>
        </w:rPr>
        <w:t>71.47%</w:t>
      </w:r>
      <w:r>
        <w:rPr>
          <w:rFonts w:eastAsia="宋体"/>
          <w:lang w:eastAsia="zh-CN"/>
        </w:rPr>
        <w:t xml:space="preserve"> when N is 16 users</w:t>
      </w:r>
      <w:r w:rsidR="00975394">
        <w:rPr>
          <w:rFonts w:eastAsia="宋体"/>
          <w:lang w:eastAsia="zh-CN"/>
        </w:rPr>
        <w:t xml:space="preserve">. This will significantly </w:t>
      </w:r>
      <w:r w:rsidR="000D22F8">
        <w:rPr>
          <w:rFonts w:eastAsia="宋体"/>
          <w:lang w:eastAsia="zh-CN"/>
        </w:rPr>
        <w:t>reduce</w:t>
      </w:r>
      <w:r w:rsidR="00975394">
        <w:rPr>
          <w:rFonts w:eastAsia="宋体"/>
          <w:lang w:eastAsia="zh-CN"/>
        </w:rPr>
        <w:t xml:space="preserve"> the power saving of WUS. </w:t>
      </w:r>
      <w:r w:rsidR="00D1646F">
        <w:rPr>
          <w:rFonts w:eastAsia="宋体"/>
          <w:lang w:eastAsia="zh-CN"/>
        </w:rPr>
        <w:t xml:space="preserve">Please note that the WUS is likely to be the same mechanism as paging in </w:t>
      </w:r>
      <w:r w:rsidR="00D1646F" w:rsidRPr="00CE7380">
        <w:rPr>
          <w:rFonts w:eastAsia="宋体"/>
          <w:lang w:eastAsia="zh-CN"/>
        </w:rPr>
        <w:t>Tracking Area</w:t>
      </w:r>
      <w:r w:rsidR="00D1646F">
        <w:rPr>
          <w:rFonts w:eastAsia="宋体"/>
          <w:lang w:eastAsia="zh-CN"/>
        </w:rPr>
        <w:t xml:space="preserve"> (TA). All the cells in one TA will send paging for one UE in idle mode. This will make the </w:t>
      </w:r>
      <w:r w:rsidR="00D1646F" w:rsidRPr="001E7CDB">
        <w:rPr>
          <w:rFonts w:eastAsia="宋体"/>
          <w:lang w:eastAsia="zh-CN"/>
        </w:rPr>
        <w:t>number of UEs in one group</w:t>
      </w:r>
      <w:r w:rsidR="00D1646F">
        <w:rPr>
          <w:rFonts w:eastAsia="宋体"/>
          <w:lang w:eastAsia="zh-CN"/>
        </w:rPr>
        <w:t xml:space="preserve"> large and the problem of unnecessary alarm gets worse.</w:t>
      </w:r>
    </w:p>
    <w:p w:rsidR="00D07A6C" w:rsidRPr="0062659C" w:rsidRDefault="00D07A6C" w:rsidP="00CC7622">
      <w:pPr>
        <w:pStyle w:val="a0"/>
        <w:rPr>
          <w:rFonts w:eastAsia="宋体"/>
          <w:b/>
          <w:i/>
          <w:lang w:eastAsia="zh-CN"/>
        </w:rPr>
      </w:pPr>
      <w:r w:rsidRPr="0062659C">
        <w:rPr>
          <w:rFonts w:eastAsia="宋体" w:hint="eastAsia"/>
          <w:b/>
          <w:i/>
          <w:lang w:eastAsia="zh-CN"/>
        </w:rPr>
        <w:t xml:space="preserve">Observation 1: With </w:t>
      </w:r>
      <w:r w:rsidRPr="0062659C">
        <w:rPr>
          <w:rFonts w:eastAsia="宋体"/>
          <w:b/>
          <w:i/>
          <w:lang w:eastAsia="zh-CN"/>
        </w:rPr>
        <w:t xml:space="preserve">larger number of UEs in one group, unnecessary alarm probability increases </w:t>
      </w:r>
      <w:r w:rsidR="00076099" w:rsidRPr="0062659C">
        <w:rPr>
          <w:rFonts w:eastAsia="宋体"/>
          <w:b/>
          <w:i/>
          <w:lang w:eastAsia="zh-CN"/>
        </w:rPr>
        <w:t>and this</w:t>
      </w:r>
      <w:r w:rsidRPr="0062659C">
        <w:rPr>
          <w:rFonts w:eastAsia="宋体"/>
          <w:b/>
          <w:i/>
          <w:lang w:eastAsia="zh-CN"/>
        </w:rPr>
        <w:t xml:space="preserve"> will significantly reduce the power saving of WUS.</w:t>
      </w:r>
    </w:p>
    <w:p w:rsidR="00D07A6C" w:rsidRPr="0062659C" w:rsidRDefault="00D07A6C" w:rsidP="00CC7622">
      <w:pPr>
        <w:pStyle w:val="a0"/>
        <w:rPr>
          <w:rFonts w:eastAsia="宋体"/>
          <w:b/>
          <w:i/>
          <w:lang w:eastAsia="zh-CN"/>
        </w:rPr>
      </w:pPr>
      <w:r w:rsidRPr="0062659C">
        <w:rPr>
          <w:rFonts w:eastAsia="宋体"/>
          <w:b/>
          <w:i/>
          <w:lang w:eastAsia="zh-CN"/>
        </w:rPr>
        <w:t xml:space="preserve">Proposal </w:t>
      </w:r>
      <w:r w:rsidR="00076099" w:rsidRPr="0062659C">
        <w:rPr>
          <w:rFonts w:eastAsia="宋体"/>
          <w:b/>
          <w:i/>
          <w:lang w:eastAsia="zh-CN"/>
        </w:rPr>
        <w:t>3</w:t>
      </w:r>
      <w:r w:rsidRPr="0062659C">
        <w:rPr>
          <w:rFonts w:eastAsia="宋体"/>
          <w:b/>
          <w:i/>
          <w:lang w:eastAsia="zh-CN"/>
        </w:rPr>
        <w:t>: The unnecessary alarm problem should be considered a</w:t>
      </w:r>
      <w:r w:rsidR="00AA4541" w:rsidRPr="0062659C">
        <w:rPr>
          <w:rFonts w:eastAsia="宋体"/>
          <w:b/>
          <w:i/>
          <w:lang w:eastAsia="zh-CN"/>
        </w:rPr>
        <w:t>nd solutions need to be studied, especially when the number of UEs in one group is large.</w:t>
      </w:r>
    </w:p>
    <w:p w:rsidR="005F5325" w:rsidRDefault="005F5325" w:rsidP="00CC7622">
      <w:pPr>
        <w:pStyle w:val="a0"/>
        <w:rPr>
          <w:rFonts w:eastAsia="宋体"/>
          <w:lang w:eastAsia="zh-CN"/>
        </w:rPr>
      </w:pPr>
    </w:p>
    <w:p w:rsidR="004D2DAB" w:rsidRDefault="004D2DAB" w:rsidP="004D2DAB">
      <w:pPr>
        <w:pStyle w:val="a0"/>
        <w:jc w:val="center"/>
        <w:rPr>
          <w:rFonts w:eastAsia="宋体"/>
          <w:lang w:eastAsia="zh-CN"/>
        </w:rPr>
      </w:pPr>
      <w:r w:rsidRPr="004D2DAB">
        <w:rPr>
          <w:rFonts w:eastAsia="宋体" w:hint="eastAsia"/>
          <w:noProof/>
          <w:lang w:eastAsia="zh-CN"/>
        </w:rPr>
        <w:lastRenderedPageBreak/>
        <w:drawing>
          <wp:inline distT="0" distB="0" distL="0" distR="0">
            <wp:extent cx="4067298" cy="305253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69402" cy="3054112"/>
                    </a:xfrm>
                    <a:prstGeom prst="rect">
                      <a:avLst/>
                    </a:prstGeom>
                    <a:noFill/>
                    <a:ln>
                      <a:noFill/>
                    </a:ln>
                  </pic:spPr>
                </pic:pic>
              </a:graphicData>
            </a:graphic>
          </wp:inline>
        </w:drawing>
      </w:r>
    </w:p>
    <w:p w:rsidR="004D2DAB" w:rsidRPr="00C43F72" w:rsidRDefault="004D2DAB" w:rsidP="004D2DAB">
      <w:pPr>
        <w:pStyle w:val="a0"/>
        <w:jc w:val="center"/>
        <w:rPr>
          <w:rFonts w:eastAsia="宋体"/>
          <w:lang w:eastAsia="zh-CN"/>
        </w:rPr>
      </w:pPr>
      <w:r>
        <w:rPr>
          <w:rFonts w:eastAsia="宋体" w:hint="eastAsia"/>
          <w:lang w:eastAsia="zh-CN"/>
        </w:rPr>
        <w:t xml:space="preserve">Figure 1: </w:t>
      </w:r>
      <w:r w:rsidR="000D22F8">
        <w:rPr>
          <w:rFonts w:eastAsia="宋体"/>
          <w:lang w:eastAsia="zh-CN"/>
        </w:rPr>
        <w:t xml:space="preserve">Probability of </w:t>
      </w:r>
      <w:r w:rsidR="00F0753D">
        <w:rPr>
          <w:rFonts w:eastAsia="宋体"/>
          <w:lang w:eastAsia="zh-CN"/>
        </w:rPr>
        <w:t>unnecessary alarm</w:t>
      </w:r>
      <w:r w:rsidR="005F5325">
        <w:rPr>
          <w:rFonts w:eastAsia="宋体"/>
          <w:lang w:eastAsia="zh-CN"/>
        </w:rPr>
        <w:t xml:space="preserve"> </w:t>
      </w:r>
      <w:r w:rsidR="00F0753D">
        <w:rPr>
          <w:rFonts w:eastAsia="宋体"/>
          <w:lang w:eastAsia="zh-CN"/>
        </w:rPr>
        <w:t xml:space="preserve">with different number of users per group </w:t>
      </w:r>
      <w:r w:rsidR="005F5325">
        <w:rPr>
          <w:rFonts w:eastAsia="宋体"/>
          <w:lang w:eastAsia="zh-CN"/>
        </w:rPr>
        <w:t>(P is 10%)</w:t>
      </w:r>
    </w:p>
    <w:p w:rsidR="00A8797D" w:rsidRPr="00C12F0A" w:rsidRDefault="003421A2" w:rsidP="003421A2">
      <w:pPr>
        <w:pStyle w:val="2"/>
        <w:keepLines/>
        <w:numPr>
          <w:ilvl w:val="1"/>
          <w:numId w:val="5"/>
        </w:numPr>
        <w:overflowPunct w:val="0"/>
        <w:autoSpaceDE w:val="0"/>
        <w:autoSpaceDN w:val="0"/>
        <w:adjustRightInd w:val="0"/>
        <w:spacing w:before="180" w:after="180"/>
        <w:textAlignment w:val="baseline"/>
        <w:rPr>
          <w:rFonts w:eastAsia="宋体"/>
          <w:b w:val="0"/>
          <w:szCs w:val="24"/>
          <w:lang w:eastAsia="zh-CN"/>
        </w:rPr>
      </w:pPr>
      <w:r w:rsidRPr="003421A2">
        <w:rPr>
          <w:rFonts w:eastAsia="宋体"/>
          <w:b w:val="0"/>
          <w:szCs w:val="24"/>
          <w:lang w:eastAsia="zh-CN"/>
        </w:rPr>
        <w:t>WUS to support RRM measurements</w:t>
      </w:r>
      <w:r>
        <w:rPr>
          <w:rFonts w:eastAsia="宋体"/>
          <w:b w:val="0"/>
          <w:szCs w:val="24"/>
          <w:lang w:eastAsia="zh-CN"/>
        </w:rPr>
        <w:t xml:space="preserve"> or not</w:t>
      </w:r>
    </w:p>
    <w:p w:rsidR="00A8797D" w:rsidRDefault="00A8797D" w:rsidP="00A8797D">
      <w:pPr>
        <w:pStyle w:val="a0"/>
        <w:rPr>
          <w:rFonts w:eastAsia="宋体"/>
          <w:lang w:eastAsia="zh-CN"/>
        </w:rPr>
      </w:pPr>
      <w:r>
        <w:rPr>
          <w:rFonts w:eastAsia="宋体"/>
          <w:lang w:eastAsia="zh-CN"/>
        </w:rPr>
        <w:t xml:space="preserve">If sequence is used for WUS, from </w:t>
      </w:r>
      <w:r w:rsidR="009F4A88">
        <w:rPr>
          <w:rFonts w:eastAsia="宋体"/>
          <w:lang w:eastAsia="zh-CN"/>
        </w:rPr>
        <w:t xml:space="preserve">UE </w:t>
      </w:r>
      <w:r>
        <w:rPr>
          <w:rFonts w:eastAsia="宋体"/>
          <w:lang w:eastAsia="zh-CN"/>
        </w:rPr>
        <w:t xml:space="preserve">energy saving point of view, it is possible for UE to </w:t>
      </w:r>
      <w:r w:rsidR="009F4A88">
        <w:rPr>
          <w:rFonts w:eastAsia="宋体"/>
          <w:lang w:eastAsia="zh-CN"/>
        </w:rPr>
        <w:t>use</w:t>
      </w:r>
      <w:r>
        <w:rPr>
          <w:rFonts w:eastAsia="宋体"/>
          <w:lang w:eastAsia="zh-CN"/>
        </w:rPr>
        <w:t xml:space="preserve"> WUS </w:t>
      </w:r>
      <w:r w:rsidR="003B78C2">
        <w:rPr>
          <w:rFonts w:eastAsia="宋体"/>
          <w:lang w:eastAsia="zh-CN"/>
        </w:rPr>
        <w:t xml:space="preserve">rather than NRS </w:t>
      </w:r>
      <w:r>
        <w:rPr>
          <w:rFonts w:eastAsia="宋体"/>
          <w:lang w:eastAsia="zh-CN"/>
        </w:rPr>
        <w:t>for RRM measurements</w:t>
      </w:r>
      <w:r w:rsidR="003B78C2">
        <w:rPr>
          <w:rFonts w:eastAsia="宋体"/>
          <w:lang w:eastAsia="zh-CN"/>
        </w:rPr>
        <w:t xml:space="preserve"> for further power saving</w:t>
      </w:r>
      <w:r>
        <w:rPr>
          <w:rFonts w:eastAsia="宋体"/>
          <w:lang w:eastAsia="zh-CN"/>
        </w:rPr>
        <w:t xml:space="preserve">. </w:t>
      </w:r>
      <w:r w:rsidR="009F4A88">
        <w:rPr>
          <w:rFonts w:eastAsia="宋体"/>
          <w:lang w:eastAsia="zh-CN"/>
        </w:rPr>
        <w:t xml:space="preserve">The </w:t>
      </w:r>
      <w:proofErr w:type="gramStart"/>
      <w:r w:rsidR="009F4A88">
        <w:rPr>
          <w:rFonts w:eastAsia="宋体"/>
          <w:lang w:eastAsia="zh-CN"/>
        </w:rPr>
        <w:t>impact on UE complexity need</w:t>
      </w:r>
      <w:proofErr w:type="gramEnd"/>
      <w:r w:rsidR="009F4A88">
        <w:rPr>
          <w:rFonts w:eastAsia="宋体"/>
          <w:lang w:eastAsia="zh-CN"/>
        </w:rPr>
        <w:t xml:space="preserve"> careful study. </w:t>
      </w:r>
      <w:r>
        <w:rPr>
          <w:rFonts w:eastAsia="宋体"/>
          <w:lang w:eastAsia="zh-CN"/>
        </w:rPr>
        <w:t xml:space="preserve">In case that DTX </w:t>
      </w:r>
      <w:r w:rsidR="009F4A88">
        <w:rPr>
          <w:rFonts w:eastAsia="宋体"/>
          <w:lang w:eastAsia="zh-CN"/>
        </w:rPr>
        <w:t xml:space="preserve">instead of a real sequence </w:t>
      </w:r>
      <w:r>
        <w:rPr>
          <w:rFonts w:eastAsia="宋体"/>
          <w:lang w:eastAsia="zh-CN"/>
        </w:rPr>
        <w:t xml:space="preserve">is present and UE need to do RRM measurements, UE can use </w:t>
      </w:r>
      <w:r w:rsidR="009F4A88">
        <w:rPr>
          <w:rFonts w:eastAsia="宋体"/>
          <w:lang w:eastAsia="zh-CN"/>
        </w:rPr>
        <w:t xml:space="preserve">other signals like </w:t>
      </w:r>
      <w:r>
        <w:rPr>
          <w:rFonts w:eastAsia="宋体"/>
          <w:lang w:eastAsia="zh-CN"/>
        </w:rPr>
        <w:t xml:space="preserve">NRS for measurements. Alternatively, </w:t>
      </w:r>
      <w:r w:rsidR="003B78C2">
        <w:rPr>
          <w:rFonts w:eastAsia="宋体"/>
          <w:lang w:eastAsia="zh-CN"/>
        </w:rPr>
        <w:t xml:space="preserve">if WUS cannot be used for RRM measurements, </w:t>
      </w:r>
      <w:r>
        <w:rPr>
          <w:rFonts w:eastAsia="宋体"/>
          <w:lang w:eastAsia="zh-CN"/>
        </w:rPr>
        <w:t xml:space="preserve">when UE wakes up to detect WUS, it </w:t>
      </w:r>
      <w:proofErr w:type="gramStart"/>
      <w:r>
        <w:rPr>
          <w:rFonts w:eastAsia="宋体"/>
          <w:lang w:eastAsia="zh-CN"/>
        </w:rPr>
        <w:t>need</w:t>
      </w:r>
      <w:proofErr w:type="gramEnd"/>
      <w:r>
        <w:rPr>
          <w:rFonts w:eastAsia="宋体"/>
          <w:lang w:eastAsia="zh-CN"/>
        </w:rPr>
        <w:t xml:space="preserve"> to do RRM measurements through e.g., NRS. </w:t>
      </w:r>
      <w:r w:rsidR="003B78C2">
        <w:rPr>
          <w:rFonts w:eastAsia="宋体"/>
          <w:lang w:eastAsia="zh-CN"/>
        </w:rPr>
        <w:t xml:space="preserve">This will cause more power consumption than using WUS for measurements. </w:t>
      </w:r>
    </w:p>
    <w:p w:rsidR="00A8797D" w:rsidRPr="0062659C" w:rsidRDefault="00A8797D" w:rsidP="00A8797D">
      <w:pPr>
        <w:pStyle w:val="a0"/>
        <w:rPr>
          <w:rFonts w:eastAsia="宋体"/>
          <w:b/>
          <w:i/>
          <w:lang w:eastAsia="zh-CN"/>
        </w:rPr>
      </w:pPr>
      <w:r w:rsidRPr="0062659C">
        <w:rPr>
          <w:rFonts w:eastAsia="宋体"/>
          <w:b/>
          <w:i/>
          <w:lang w:eastAsia="zh-CN"/>
        </w:rPr>
        <w:t xml:space="preserve">Proposal </w:t>
      </w:r>
      <w:r w:rsidR="003421A2" w:rsidRPr="0062659C">
        <w:rPr>
          <w:rFonts w:eastAsia="宋体"/>
          <w:b/>
          <w:i/>
          <w:lang w:eastAsia="zh-CN"/>
        </w:rPr>
        <w:t>4</w:t>
      </w:r>
      <w:r w:rsidRPr="0062659C">
        <w:rPr>
          <w:rFonts w:eastAsia="宋体"/>
          <w:b/>
          <w:i/>
          <w:lang w:eastAsia="zh-CN"/>
        </w:rPr>
        <w:t>: Further study whether UE can use WUS for RRM measurements or not.</w:t>
      </w:r>
    </w:p>
    <w:p w:rsidR="00A407EF" w:rsidRDefault="00A407EF" w:rsidP="00A407EF">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rsidR="00EC7F20" w:rsidRDefault="008A455E" w:rsidP="00CC7622">
      <w:pPr>
        <w:pStyle w:val="a0"/>
        <w:rPr>
          <w:rFonts w:eastAsia="宋体" w:cs="Arial"/>
          <w:lang w:eastAsia="zh-CN"/>
        </w:rPr>
      </w:pPr>
      <w:r w:rsidRPr="00E761CB">
        <w:rPr>
          <w:rFonts w:eastAsia="宋体"/>
          <w:lang w:val="en-GB" w:eastAsia="zh-CN"/>
        </w:rPr>
        <w:t xml:space="preserve">In this </w:t>
      </w:r>
      <w:r>
        <w:rPr>
          <w:rFonts w:eastAsia="宋体"/>
          <w:lang w:val="en-GB" w:eastAsia="zh-CN"/>
        </w:rPr>
        <w:t>contribution</w:t>
      </w:r>
      <w:r w:rsidRPr="00E761CB">
        <w:rPr>
          <w:rFonts w:eastAsia="宋体"/>
          <w:lang w:val="en-GB" w:eastAsia="zh-CN"/>
        </w:rPr>
        <w:t xml:space="preserve">, </w:t>
      </w:r>
      <w:r>
        <w:rPr>
          <w:rFonts w:eastAsia="宋体"/>
          <w:lang w:val="en-GB" w:eastAsia="zh-CN"/>
        </w:rPr>
        <w:t>some aspects of the d</w:t>
      </w:r>
      <w:r w:rsidRPr="003A2438">
        <w:rPr>
          <w:rFonts w:eastAsia="宋体"/>
          <w:lang w:val="en-GB" w:eastAsia="zh-CN"/>
        </w:rPr>
        <w:t>esign of the physical signal</w:t>
      </w:r>
      <w:r>
        <w:rPr>
          <w:rFonts w:eastAsia="宋体"/>
          <w:lang w:val="en-GB" w:eastAsia="zh-CN"/>
        </w:rPr>
        <w:t xml:space="preserve">s including </w:t>
      </w:r>
      <w:r w:rsidRPr="00513112">
        <w:rPr>
          <w:rFonts w:eastAsia="宋体"/>
          <w:lang w:eastAsia="zh-CN"/>
        </w:rPr>
        <w:t>physical signal</w:t>
      </w:r>
      <w:r>
        <w:rPr>
          <w:rFonts w:eastAsia="宋体"/>
          <w:lang w:eastAsia="zh-CN"/>
        </w:rPr>
        <w:t xml:space="preserve"> design between cells</w:t>
      </w:r>
      <w:r>
        <w:rPr>
          <w:rFonts w:eastAsia="宋体"/>
          <w:lang w:val="en-GB" w:eastAsia="zh-CN"/>
        </w:rPr>
        <w:t xml:space="preserve">, </w:t>
      </w:r>
      <w:r>
        <w:rPr>
          <w:rFonts w:eastAsia="宋体"/>
          <w:lang w:eastAsia="zh-CN"/>
        </w:rPr>
        <w:t>WUS for multi-users</w:t>
      </w:r>
      <w:r w:rsidRPr="00C43F72">
        <w:rPr>
          <w:rFonts w:eastAsia="宋体"/>
          <w:lang w:eastAsia="zh-CN"/>
        </w:rPr>
        <w:t xml:space="preserve"> </w:t>
      </w:r>
      <w:r>
        <w:rPr>
          <w:rFonts w:eastAsia="宋体"/>
          <w:lang w:eastAsia="zh-CN"/>
        </w:rPr>
        <w:t>multiplexing,</w:t>
      </w:r>
      <w:r>
        <w:rPr>
          <w:rFonts w:eastAsia="宋体"/>
          <w:lang w:val="en-GB" w:eastAsia="zh-CN"/>
        </w:rPr>
        <w:t xml:space="preserve"> and whether WUS to support RRM measurements are discussed and some proposals are given.</w:t>
      </w:r>
      <w:r>
        <w:rPr>
          <w:rFonts w:eastAsia="宋体" w:cs="Arial" w:hint="eastAsia"/>
          <w:lang w:eastAsia="zh-CN"/>
        </w:rPr>
        <w:t xml:space="preserve"> </w:t>
      </w:r>
      <w:r w:rsidR="00EC7F20">
        <w:rPr>
          <w:rFonts w:eastAsia="宋体" w:cs="Arial" w:hint="eastAsia"/>
          <w:lang w:eastAsia="zh-CN"/>
        </w:rPr>
        <w:t xml:space="preserve"> </w:t>
      </w:r>
    </w:p>
    <w:p w:rsidR="0041631E" w:rsidRPr="0062659C" w:rsidRDefault="0041631E" w:rsidP="0041631E">
      <w:pPr>
        <w:pStyle w:val="a0"/>
        <w:rPr>
          <w:rFonts w:eastAsia="宋体"/>
          <w:b/>
          <w:i/>
          <w:lang w:val="en-GB" w:eastAsia="zh-CN"/>
        </w:rPr>
      </w:pPr>
      <w:r w:rsidRPr="0062659C">
        <w:rPr>
          <w:rFonts w:eastAsia="宋体"/>
          <w:b/>
          <w:i/>
          <w:lang w:val="en-GB" w:eastAsia="zh-CN"/>
        </w:rPr>
        <w:t xml:space="preserve">Proposal 1: Sequence based WUS is supported to indicate </w:t>
      </w:r>
      <w:r>
        <w:rPr>
          <w:rFonts w:eastAsia="宋体"/>
          <w:b/>
          <w:i/>
          <w:lang w:val="en-GB" w:eastAsia="zh-CN"/>
        </w:rPr>
        <w:t xml:space="preserve">whether </w:t>
      </w:r>
      <w:r w:rsidRPr="0062659C">
        <w:rPr>
          <w:rFonts w:eastAsia="宋体"/>
          <w:b/>
          <w:i/>
          <w:lang w:val="en-GB" w:eastAsia="zh-CN"/>
        </w:rPr>
        <w:t>UE needs to decode subsequent physical channel for idle mode paging or not.</w:t>
      </w:r>
    </w:p>
    <w:p w:rsidR="0041631E" w:rsidRDefault="0041631E" w:rsidP="0041631E">
      <w:pPr>
        <w:pStyle w:val="a0"/>
        <w:rPr>
          <w:rFonts w:eastAsia="宋体"/>
          <w:b/>
          <w:i/>
          <w:lang w:eastAsia="zh-CN"/>
        </w:rPr>
      </w:pPr>
      <w:r w:rsidRPr="00D26CDB">
        <w:rPr>
          <w:rFonts w:eastAsia="宋体" w:hint="eastAsia"/>
          <w:b/>
          <w:i/>
          <w:lang w:eastAsia="zh-CN"/>
        </w:rPr>
        <w:t>Proposal</w:t>
      </w:r>
      <w:r w:rsidRPr="00D26CDB">
        <w:rPr>
          <w:rFonts w:eastAsia="宋体"/>
          <w:b/>
          <w:i/>
          <w:lang w:eastAsia="zh-CN"/>
        </w:rPr>
        <w:t xml:space="preserve"> </w:t>
      </w:r>
      <w:r>
        <w:rPr>
          <w:rFonts w:eastAsia="宋体"/>
          <w:b/>
          <w:i/>
          <w:lang w:eastAsia="zh-CN"/>
        </w:rPr>
        <w:t>2</w:t>
      </w:r>
      <w:r w:rsidRPr="00D26CDB">
        <w:rPr>
          <w:rFonts w:eastAsia="宋体" w:hint="eastAsia"/>
          <w:b/>
          <w:i/>
          <w:lang w:eastAsia="zh-CN"/>
        </w:rPr>
        <w:t>:</w:t>
      </w:r>
      <w:r>
        <w:rPr>
          <w:rFonts w:eastAsia="宋体" w:hint="eastAsia"/>
          <w:b/>
          <w:i/>
          <w:lang w:eastAsia="zh-CN"/>
        </w:rPr>
        <w:t xml:space="preserve"> The following two options should be considered to </w:t>
      </w:r>
      <w:r w:rsidRPr="00D26CDB">
        <w:rPr>
          <w:rFonts w:eastAsia="宋体"/>
          <w:b/>
          <w:i/>
          <w:lang w:eastAsia="zh-CN"/>
        </w:rPr>
        <w:t>distinguish WUS</w:t>
      </w:r>
      <w:r>
        <w:rPr>
          <w:rFonts w:eastAsia="宋体" w:hint="eastAsia"/>
          <w:b/>
          <w:i/>
          <w:lang w:eastAsia="zh-CN"/>
        </w:rPr>
        <w:t xml:space="preserve"> </w:t>
      </w:r>
      <w:r w:rsidRPr="00D26CDB">
        <w:rPr>
          <w:rFonts w:eastAsia="宋体"/>
          <w:b/>
          <w:i/>
          <w:lang w:eastAsia="zh-CN"/>
        </w:rPr>
        <w:t>sequence</w:t>
      </w:r>
      <w:r>
        <w:rPr>
          <w:rFonts w:eastAsia="宋体" w:hint="eastAsia"/>
          <w:b/>
          <w:i/>
          <w:lang w:eastAsia="zh-CN"/>
        </w:rPr>
        <w:t>s</w:t>
      </w:r>
      <w:r>
        <w:rPr>
          <w:rFonts w:eastAsia="宋体"/>
          <w:b/>
          <w:i/>
          <w:lang w:eastAsia="zh-CN"/>
        </w:rPr>
        <w:t xml:space="preserve"> between cells</w:t>
      </w:r>
      <w:r>
        <w:rPr>
          <w:rFonts w:eastAsia="宋体" w:hint="eastAsia"/>
          <w:b/>
          <w:i/>
          <w:lang w:eastAsia="zh-CN"/>
        </w:rPr>
        <w:t>:</w:t>
      </w:r>
    </w:p>
    <w:p w:rsidR="0041631E" w:rsidRDefault="0041631E" w:rsidP="0041631E">
      <w:pPr>
        <w:pStyle w:val="a0"/>
        <w:numPr>
          <w:ilvl w:val="0"/>
          <w:numId w:val="18"/>
        </w:numPr>
        <w:rPr>
          <w:rFonts w:eastAsia="宋体"/>
          <w:b/>
          <w:i/>
          <w:lang w:eastAsia="zh-CN"/>
        </w:rPr>
      </w:pPr>
      <w:r w:rsidRPr="00EC63C2">
        <w:rPr>
          <w:rFonts w:eastAsia="宋体"/>
          <w:b/>
          <w:i/>
          <w:lang w:eastAsia="zh-CN"/>
        </w:rPr>
        <w:t>Option 1: TDM for WUS between cells</w:t>
      </w:r>
    </w:p>
    <w:p w:rsidR="0041631E" w:rsidRDefault="0041631E" w:rsidP="0041631E">
      <w:pPr>
        <w:pStyle w:val="a0"/>
        <w:numPr>
          <w:ilvl w:val="0"/>
          <w:numId w:val="18"/>
        </w:numPr>
        <w:rPr>
          <w:rFonts w:eastAsia="宋体"/>
          <w:b/>
          <w:i/>
          <w:lang w:eastAsia="zh-CN"/>
        </w:rPr>
      </w:pPr>
      <w:r>
        <w:rPr>
          <w:rFonts w:eastAsia="宋体"/>
          <w:b/>
          <w:i/>
          <w:lang w:eastAsia="zh-CN"/>
        </w:rPr>
        <w:t xml:space="preserve">Option </w:t>
      </w:r>
      <w:r>
        <w:rPr>
          <w:rFonts w:eastAsia="宋体" w:hint="eastAsia"/>
          <w:b/>
          <w:i/>
          <w:lang w:eastAsia="zh-CN"/>
        </w:rPr>
        <w:t>2</w:t>
      </w:r>
      <w:r w:rsidRPr="00EC63C2">
        <w:rPr>
          <w:rFonts w:eastAsia="宋体"/>
          <w:b/>
          <w:i/>
          <w:lang w:eastAsia="zh-CN"/>
        </w:rPr>
        <w:t>: Different cyclic shift/root/scramble for different cells</w:t>
      </w:r>
    </w:p>
    <w:p w:rsidR="003421A2" w:rsidRPr="0062659C" w:rsidRDefault="003421A2" w:rsidP="003421A2">
      <w:pPr>
        <w:pStyle w:val="a0"/>
        <w:rPr>
          <w:rFonts w:eastAsia="宋体"/>
          <w:b/>
          <w:i/>
          <w:lang w:eastAsia="zh-CN"/>
        </w:rPr>
      </w:pPr>
      <w:r w:rsidRPr="0062659C">
        <w:rPr>
          <w:rFonts w:eastAsia="宋体" w:hint="eastAsia"/>
          <w:b/>
          <w:i/>
          <w:lang w:eastAsia="zh-CN"/>
        </w:rPr>
        <w:t xml:space="preserve">Observation 1: With </w:t>
      </w:r>
      <w:r w:rsidRPr="0062659C">
        <w:rPr>
          <w:rFonts w:eastAsia="宋体"/>
          <w:b/>
          <w:i/>
          <w:lang w:eastAsia="zh-CN"/>
        </w:rPr>
        <w:t>larger number of UEs in one group, unnecessary alarm probability increases and this will significantly reduce the power saving of WUS.</w:t>
      </w:r>
    </w:p>
    <w:p w:rsidR="003421A2" w:rsidRPr="0062659C" w:rsidRDefault="003421A2" w:rsidP="003421A2">
      <w:pPr>
        <w:pStyle w:val="a0"/>
        <w:rPr>
          <w:rFonts w:eastAsia="宋体"/>
          <w:b/>
          <w:i/>
          <w:lang w:eastAsia="zh-CN"/>
        </w:rPr>
      </w:pPr>
      <w:r w:rsidRPr="0062659C">
        <w:rPr>
          <w:rFonts w:eastAsia="宋体"/>
          <w:b/>
          <w:i/>
          <w:lang w:eastAsia="zh-CN"/>
        </w:rPr>
        <w:t>Proposal 3: The unnecessary alarm problem should be considered a</w:t>
      </w:r>
      <w:r w:rsidR="00AA4541" w:rsidRPr="0062659C">
        <w:rPr>
          <w:rFonts w:eastAsia="宋体"/>
          <w:b/>
          <w:i/>
          <w:lang w:eastAsia="zh-CN"/>
        </w:rPr>
        <w:t>nd solutions need to be studied, especially when the number of UEs in one group is large.</w:t>
      </w:r>
    </w:p>
    <w:p w:rsidR="003B78C2" w:rsidRPr="0062659C" w:rsidRDefault="003B78C2" w:rsidP="003421A2">
      <w:pPr>
        <w:pStyle w:val="a0"/>
        <w:rPr>
          <w:rFonts w:eastAsia="宋体"/>
          <w:b/>
          <w:i/>
          <w:lang w:eastAsia="zh-CN"/>
        </w:rPr>
      </w:pPr>
      <w:r w:rsidRPr="0062659C">
        <w:rPr>
          <w:rFonts w:eastAsia="宋体"/>
          <w:b/>
          <w:i/>
          <w:lang w:eastAsia="zh-CN"/>
        </w:rPr>
        <w:t>Proposal 4: Further study whether UE can use WUS for RRM measurements or not.</w:t>
      </w:r>
    </w:p>
    <w:p w:rsidR="00845037" w:rsidRDefault="00845037" w:rsidP="00845037">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Reference</w:t>
      </w:r>
      <w:r w:rsidR="00750473">
        <w:rPr>
          <w:rFonts w:ascii="Arial" w:eastAsia="宋体" w:hAnsi="Arial" w:cs="Times New Roman" w:hint="eastAsia"/>
          <w:b w:val="0"/>
          <w:bCs w:val="0"/>
          <w:kern w:val="0"/>
          <w:sz w:val="36"/>
          <w:szCs w:val="20"/>
          <w:lang w:val="fr-FR" w:eastAsia="zh-CN"/>
        </w:rPr>
        <w:t>s</w:t>
      </w:r>
    </w:p>
    <w:bookmarkEnd w:id="0"/>
    <w:bookmarkEnd w:id="1"/>
    <w:p w:rsidR="00B34126" w:rsidRPr="0049682B" w:rsidRDefault="00B34126" w:rsidP="00B34126">
      <w:pPr>
        <w:pStyle w:val="a0"/>
        <w:numPr>
          <w:ilvl w:val="0"/>
          <w:numId w:val="6"/>
        </w:numPr>
        <w:rPr>
          <w:rFonts w:ascii="Times New Roman" w:eastAsia="宋体" w:hAnsi="Times New Roman"/>
          <w:kern w:val="2"/>
          <w:szCs w:val="20"/>
          <w:lang w:eastAsia="zh-CN"/>
        </w:rPr>
      </w:pPr>
      <w:r w:rsidRPr="0049682B">
        <w:rPr>
          <w:kern w:val="2"/>
          <w:lang w:eastAsia="zh-CN"/>
        </w:rPr>
        <w:fldChar w:fldCharType="begin"/>
      </w:r>
      <w:r w:rsidRPr="0049682B">
        <w:rPr>
          <w:kern w:val="2"/>
          <w:lang w:eastAsia="zh-CN"/>
        </w:rPr>
        <w:instrText>HYPERLINK "E:\\5 - 3GPP</w:instrText>
      </w:r>
      <w:r w:rsidRPr="0049682B">
        <w:rPr>
          <w:rFonts w:ascii="宋体" w:eastAsia="宋体" w:hAnsi="宋体" w:cs="宋体" w:hint="eastAsia"/>
          <w:kern w:val="2"/>
          <w:lang w:eastAsia="zh-CN"/>
        </w:rPr>
        <w:instrText>会议材料</w:instrText>
      </w:r>
      <w:r w:rsidRPr="0049682B">
        <w:rPr>
          <w:kern w:val="2"/>
          <w:lang w:eastAsia="zh-CN"/>
        </w:rPr>
        <w:instrText>\\tdocs\\R1-1714937.zip"</w:instrText>
      </w:r>
      <w:r w:rsidRPr="0049682B">
        <w:rPr>
          <w:kern w:val="2"/>
          <w:lang w:eastAsia="zh-CN"/>
        </w:rPr>
        <w:fldChar w:fldCharType="separate"/>
      </w:r>
      <w:r w:rsidRPr="0049682B">
        <w:rPr>
          <w:kern w:val="2"/>
          <w:lang w:eastAsia="zh-CN"/>
        </w:rPr>
        <w:t>R1-1714937</w:t>
      </w:r>
      <w:r w:rsidRPr="0049682B">
        <w:rPr>
          <w:kern w:val="2"/>
          <w:lang w:eastAsia="zh-CN"/>
        </w:rPr>
        <w:fldChar w:fldCharType="end"/>
      </w:r>
      <w:r w:rsidRPr="0049682B">
        <w:rPr>
          <w:kern w:val="2"/>
          <w:lang w:eastAsia="zh-CN"/>
        </w:rPr>
        <w:t xml:space="preserve">, </w:t>
      </w:r>
      <w:r w:rsidRPr="0049682B">
        <w:rPr>
          <w:rFonts w:ascii="Times New Roman" w:eastAsia="MS Mincho" w:hAnsi="Times New Roman"/>
          <w:lang w:eastAsia="ja-JP"/>
        </w:rPr>
        <w:t>“WF on power saving signal in NB-</w:t>
      </w:r>
      <w:proofErr w:type="spellStart"/>
      <w:r w:rsidRPr="0049682B">
        <w:rPr>
          <w:rFonts w:ascii="Times New Roman" w:eastAsia="MS Mincho" w:hAnsi="Times New Roman"/>
          <w:lang w:eastAsia="ja-JP"/>
        </w:rPr>
        <w:t>IoT</w:t>
      </w:r>
      <w:proofErr w:type="spellEnd"/>
      <w:r w:rsidRPr="0049682B">
        <w:rPr>
          <w:rFonts w:ascii="Times New Roman" w:eastAsia="MS Mincho" w:hAnsi="Times New Roman"/>
          <w:lang w:eastAsia="ja-JP"/>
        </w:rPr>
        <w:t xml:space="preserve">”, Huawei, </w:t>
      </w:r>
      <w:proofErr w:type="spellStart"/>
      <w:r w:rsidRPr="0049682B">
        <w:rPr>
          <w:rFonts w:ascii="Times New Roman" w:eastAsia="MS Mincho" w:hAnsi="Times New Roman"/>
          <w:lang w:eastAsia="ja-JP"/>
        </w:rPr>
        <w:t>HiSilicon</w:t>
      </w:r>
      <w:proofErr w:type="spellEnd"/>
      <w:r w:rsidRPr="0049682B">
        <w:rPr>
          <w:rFonts w:ascii="Times New Roman" w:eastAsia="宋体" w:hAnsi="Times New Roman"/>
          <w:kern w:val="2"/>
          <w:szCs w:val="20"/>
          <w:lang w:eastAsia="zh-CN"/>
        </w:rPr>
        <w:t xml:space="preserve">, RAN1 WG1 #90, </w:t>
      </w:r>
      <w:r w:rsidRPr="0049682B">
        <w:rPr>
          <w:rFonts w:ascii="Times New Roman" w:hAnsi="Times New Roman"/>
          <w:kern w:val="2"/>
          <w:lang w:eastAsia="zh-CN"/>
        </w:rPr>
        <w:t>Prague, Czech Republic, August 21-25, 2017</w:t>
      </w:r>
    </w:p>
    <w:p w:rsidR="00B34126" w:rsidRPr="00076099" w:rsidRDefault="002F0EC3" w:rsidP="00B34126">
      <w:pPr>
        <w:pStyle w:val="a0"/>
        <w:numPr>
          <w:ilvl w:val="0"/>
          <w:numId w:val="6"/>
        </w:numPr>
        <w:rPr>
          <w:rFonts w:ascii="Times New Roman" w:eastAsia="宋体" w:hAnsi="Times New Roman"/>
          <w:kern w:val="2"/>
          <w:szCs w:val="20"/>
          <w:lang w:eastAsia="zh-CN"/>
        </w:rPr>
      </w:pPr>
      <w:hyperlink r:id="rId10" w:history="1">
        <w:r w:rsidR="00B34126" w:rsidRPr="0049682B">
          <w:rPr>
            <w:kern w:val="2"/>
            <w:lang w:eastAsia="zh-CN"/>
          </w:rPr>
          <w:t>R1-1714960</w:t>
        </w:r>
      </w:hyperlink>
      <w:r w:rsidR="00B34126" w:rsidRPr="0049682B">
        <w:rPr>
          <w:rFonts w:ascii="Times New Roman" w:eastAsiaTheme="minorEastAsia" w:hAnsi="Times New Roman"/>
          <w:lang w:eastAsia="zh-CN"/>
        </w:rPr>
        <w:t>, “</w:t>
      </w:r>
      <w:r w:rsidR="00B34126" w:rsidRPr="0049682B">
        <w:rPr>
          <w:rFonts w:ascii="Times New Roman" w:eastAsia="MS Mincho" w:hAnsi="Times New Roman"/>
          <w:lang w:eastAsia="ja-JP"/>
        </w:rPr>
        <w:t>WF on principles of power saving physical signal/channel”, LG,</w:t>
      </w:r>
      <w:r w:rsidR="00B34126" w:rsidRPr="0049682B">
        <w:rPr>
          <w:rFonts w:ascii="Times New Roman" w:eastAsia="宋体" w:hAnsi="Times New Roman"/>
          <w:kern w:val="2"/>
          <w:szCs w:val="20"/>
          <w:lang w:eastAsia="zh-CN"/>
        </w:rPr>
        <w:t xml:space="preserve"> RAN1 WG1 #90, </w:t>
      </w:r>
      <w:r w:rsidR="00B34126" w:rsidRPr="0049682B">
        <w:rPr>
          <w:rFonts w:ascii="Times New Roman" w:hAnsi="Times New Roman"/>
          <w:kern w:val="2"/>
          <w:lang w:eastAsia="zh-CN"/>
        </w:rPr>
        <w:t>Prague, Czech Republic, August 21-25, 2017</w:t>
      </w:r>
    </w:p>
    <w:p w:rsidR="00076099" w:rsidRDefault="00076099" w:rsidP="00076099">
      <w:pPr>
        <w:pStyle w:val="a0"/>
        <w:numPr>
          <w:ilvl w:val="0"/>
          <w:numId w:val="6"/>
        </w:numPr>
        <w:rPr>
          <w:rFonts w:ascii="Times New Roman" w:eastAsia="宋体" w:hAnsi="Times New Roman"/>
          <w:kern w:val="2"/>
          <w:szCs w:val="20"/>
          <w:lang w:eastAsia="zh-CN"/>
        </w:rPr>
      </w:pPr>
      <w:r w:rsidRPr="00076099">
        <w:rPr>
          <w:rFonts w:ascii="Times New Roman" w:eastAsia="宋体" w:hAnsi="Times New Roman"/>
          <w:kern w:val="2"/>
          <w:szCs w:val="20"/>
          <w:lang w:eastAsia="zh-CN"/>
        </w:rPr>
        <w:t>R1-1717457</w:t>
      </w:r>
      <w:r>
        <w:rPr>
          <w:rFonts w:ascii="Times New Roman" w:eastAsia="宋体" w:hAnsi="Times New Roman"/>
          <w:kern w:val="2"/>
          <w:szCs w:val="20"/>
          <w:lang w:eastAsia="zh-CN"/>
        </w:rPr>
        <w:t>, “</w:t>
      </w:r>
      <w:r w:rsidRPr="008F713C">
        <w:rPr>
          <w:rFonts w:eastAsia="宋体" w:cs="Arial"/>
          <w:lang w:eastAsia="zh-CN"/>
        </w:rPr>
        <w:t xml:space="preserve">Remaining details on wake-up signal functions for </w:t>
      </w:r>
      <w:proofErr w:type="spellStart"/>
      <w:r w:rsidRPr="008F713C">
        <w:rPr>
          <w:rFonts w:eastAsia="宋体" w:cs="Arial"/>
          <w:lang w:eastAsia="zh-CN"/>
        </w:rPr>
        <w:t>feNB-IoT</w:t>
      </w:r>
      <w:proofErr w:type="spellEnd"/>
      <w:r>
        <w:rPr>
          <w:rFonts w:ascii="Times New Roman" w:eastAsia="宋体" w:hAnsi="Times New Roman"/>
          <w:kern w:val="2"/>
          <w:szCs w:val="20"/>
          <w:lang w:eastAsia="zh-CN"/>
        </w:rPr>
        <w:t xml:space="preserve">”, </w:t>
      </w:r>
      <w:r w:rsidR="00206358">
        <w:rPr>
          <w:rFonts w:ascii="Times New Roman" w:eastAsia="宋体" w:hAnsi="Times New Roman"/>
          <w:kern w:val="2"/>
          <w:szCs w:val="20"/>
          <w:lang w:eastAsia="zh-CN"/>
        </w:rPr>
        <w:t xml:space="preserve">vivo, </w:t>
      </w:r>
      <w:r w:rsidRPr="00076099">
        <w:rPr>
          <w:rFonts w:ascii="Times New Roman" w:eastAsia="宋体" w:hAnsi="Times New Roman"/>
          <w:kern w:val="2"/>
          <w:szCs w:val="20"/>
          <w:lang w:eastAsia="zh-CN"/>
        </w:rPr>
        <w:t>3</w:t>
      </w:r>
      <w:r>
        <w:rPr>
          <w:rFonts w:ascii="Times New Roman" w:eastAsia="宋体" w:hAnsi="Times New Roman"/>
          <w:kern w:val="2"/>
          <w:szCs w:val="20"/>
          <w:lang w:eastAsia="zh-CN"/>
        </w:rPr>
        <w:t xml:space="preserve">GPP TSG RAN WG1 Meeting #90bis, </w:t>
      </w:r>
      <w:r w:rsidRPr="00076099">
        <w:rPr>
          <w:rFonts w:ascii="Times New Roman" w:eastAsia="宋体" w:hAnsi="Times New Roman"/>
          <w:kern w:val="2"/>
          <w:szCs w:val="20"/>
          <w:lang w:eastAsia="zh-CN"/>
        </w:rPr>
        <w:t>Prague, Czech Republic, 9th – 13th October 2017</w:t>
      </w:r>
    </w:p>
    <w:p w:rsidR="00603087" w:rsidRPr="0049682B" w:rsidRDefault="00603087" w:rsidP="00603087">
      <w:pPr>
        <w:pStyle w:val="a0"/>
        <w:numPr>
          <w:ilvl w:val="0"/>
          <w:numId w:val="6"/>
        </w:numPr>
        <w:rPr>
          <w:rFonts w:ascii="Times New Roman" w:eastAsia="宋体" w:hAnsi="Times New Roman"/>
          <w:kern w:val="2"/>
          <w:szCs w:val="20"/>
          <w:lang w:eastAsia="zh-CN"/>
        </w:rPr>
      </w:pPr>
      <w:r w:rsidRPr="0049682B">
        <w:rPr>
          <w:rFonts w:ascii="Times New Roman" w:hAnsi="Times New Roman"/>
          <w:kern w:val="2"/>
          <w:lang w:eastAsia="zh-CN"/>
        </w:rPr>
        <w:t>R1-1712113</w:t>
      </w:r>
      <w:r w:rsidRPr="0049682B">
        <w:rPr>
          <w:rFonts w:ascii="Times New Roman" w:eastAsia="宋体" w:hAnsi="Times New Roman"/>
          <w:kern w:val="2"/>
          <w:szCs w:val="20"/>
          <w:lang w:eastAsia="zh-CN"/>
        </w:rPr>
        <w:t>, “</w:t>
      </w:r>
      <w:r w:rsidRPr="0049682B">
        <w:rPr>
          <w:rFonts w:ascii="Times New Roman" w:hAnsi="Times New Roman"/>
          <w:kern w:val="2"/>
          <w:lang w:eastAsia="zh-CN"/>
        </w:rPr>
        <w:t>Consideration and evaluation on power saving signal in NB-</w:t>
      </w:r>
      <w:proofErr w:type="spellStart"/>
      <w:r w:rsidRPr="0049682B">
        <w:rPr>
          <w:rFonts w:ascii="Times New Roman" w:hAnsi="Times New Roman"/>
          <w:kern w:val="2"/>
          <w:lang w:eastAsia="zh-CN"/>
        </w:rPr>
        <w:t>IoT</w:t>
      </w:r>
      <w:proofErr w:type="spellEnd"/>
      <w:r w:rsidRPr="0049682B">
        <w:rPr>
          <w:rFonts w:ascii="Times New Roman" w:eastAsia="宋体" w:hAnsi="Times New Roman"/>
          <w:kern w:val="2"/>
          <w:szCs w:val="20"/>
          <w:lang w:eastAsia="zh-CN"/>
        </w:rPr>
        <w:t>”,</w:t>
      </w:r>
      <w:r w:rsidRPr="0049682B">
        <w:rPr>
          <w:rFonts w:ascii="Times New Roman" w:eastAsia="宋体" w:hAnsi="Times New Roman"/>
          <w:kern w:val="2"/>
          <w:szCs w:val="20"/>
          <w:lang w:eastAsia="zh-CN"/>
        </w:rPr>
        <w:tab/>
      </w:r>
      <w:r w:rsidRPr="0049682B">
        <w:rPr>
          <w:rFonts w:ascii="Times New Roman" w:hAnsi="Times New Roman"/>
          <w:kern w:val="2"/>
          <w:lang w:eastAsia="zh-CN"/>
        </w:rPr>
        <w:t>Huawei,</w:t>
      </w:r>
      <w:r>
        <w:rPr>
          <w:rFonts w:ascii="Times New Roman" w:hAnsi="Times New Roman"/>
          <w:kern w:val="2"/>
          <w:lang w:eastAsia="zh-CN"/>
        </w:rPr>
        <w:t xml:space="preserve"> </w:t>
      </w:r>
      <w:proofErr w:type="spellStart"/>
      <w:r w:rsidRPr="0049682B">
        <w:rPr>
          <w:rFonts w:ascii="Times New Roman" w:hAnsi="Times New Roman"/>
          <w:kern w:val="2"/>
          <w:lang w:eastAsia="zh-CN"/>
        </w:rPr>
        <w:t>HiSilicon</w:t>
      </w:r>
      <w:proofErr w:type="spellEnd"/>
      <w:r w:rsidRPr="0049682B">
        <w:rPr>
          <w:rFonts w:ascii="Times New Roman" w:eastAsia="宋体" w:hAnsi="Times New Roman"/>
          <w:kern w:val="2"/>
          <w:szCs w:val="20"/>
          <w:lang w:eastAsia="zh-CN"/>
        </w:rPr>
        <w:t xml:space="preserve">, RAN1 WG1 #90, </w:t>
      </w:r>
      <w:r w:rsidRPr="0049682B">
        <w:rPr>
          <w:rFonts w:ascii="Times New Roman" w:hAnsi="Times New Roman"/>
          <w:kern w:val="2"/>
          <w:lang w:eastAsia="zh-CN"/>
        </w:rPr>
        <w:t>Prague, Czech Republic, August 21-25, 2017</w:t>
      </w:r>
    </w:p>
    <w:p w:rsidR="00603087" w:rsidRPr="002F0668" w:rsidRDefault="00603087" w:rsidP="00603087">
      <w:pPr>
        <w:pStyle w:val="a0"/>
        <w:numPr>
          <w:ilvl w:val="0"/>
          <w:numId w:val="6"/>
        </w:numPr>
        <w:rPr>
          <w:rFonts w:ascii="Times New Roman" w:hAnsi="Times New Roman"/>
        </w:rPr>
      </w:pPr>
      <w:r w:rsidRPr="0049682B">
        <w:rPr>
          <w:rFonts w:ascii="Times New Roman" w:hAnsi="Times New Roman"/>
        </w:rPr>
        <w:t>R1-1712501</w:t>
      </w:r>
      <w:r w:rsidRPr="0049682B">
        <w:rPr>
          <w:rFonts w:ascii="Times New Roman" w:eastAsia="宋体" w:hAnsi="Times New Roman"/>
          <w:kern w:val="2"/>
          <w:szCs w:val="20"/>
          <w:lang w:eastAsia="zh-CN"/>
        </w:rPr>
        <w:t>, “</w:t>
      </w:r>
      <w:r w:rsidRPr="0049682B">
        <w:rPr>
          <w:rFonts w:ascii="Times New Roman" w:hAnsi="Times New Roman"/>
        </w:rPr>
        <w:t xml:space="preserve">Wake-up signal for </w:t>
      </w:r>
      <w:proofErr w:type="spellStart"/>
      <w:r w:rsidRPr="0049682B">
        <w:rPr>
          <w:rFonts w:ascii="Times New Roman" w:hAnsi="Times New Roman"/>
        </w:rPr>
        <w:t>feNB-IoT</w:t>
      </w:r>
      <w:proofErr w:type="spellEnd"/>
      <w:r w:rsidRPr="0049682B">
        <w:rPr>
          <w:rFonts w:ascii="Times New Roman" w:eastAsia="宋体" w:hAnsi="Times New Roman"/>
          <w:kern w:val="2"/>
          <w:szCs w:val="20"/>
          <w:lang w:eastAsia="zh-CN"/>
        </w:rPr>
        <w:t xml:space="preserve">”, </w:t>
      </w:r>
      <w:r w:rsidRPr="0049682B">
        <w:rPr>
          <w:rFonts w:ascii="Times New Roman" w:hAnsi="Times New Roman"/>
          <w:kern w:val="2"/>
          <w:lang w:eastAsia="zh-CN"/>
        </w:rPr>
        <w:t xml:space="preserve">Intel, </w:t>
      </w:r>
      <w:r w:rsidRPr="0049682B">
        <w:rPr>
          <w:rFonts w:ascii="Times New Roman" w:eastAsia="宋体" w:hAnsi="Times New Roman"/>
          <w:kern w:val="2"/>
          <w:szCs w:val="20"/>
          <w:lang w:eastAsia="zh-CN"/>
        </w:rPr>
        <w:t xml:space="preserve">RAN1 WG1 #90, </w:t>
      </w:r>
      <w:r w:rsidRPr="0049682B">
        <w:rPr>
          <w:rFonts w:ascii="Times New Roman" w:hAnsi="Times New Roman"/>
          <w:kern w:val="2"/>
          <w:lang w:eastAsia="zh-CN"/>
        </w:rPr>
        <w:t>Prague, Czech Republic, August 21-</w:t>
      </w:r>
      <w:r w:rsidRPr="002F0668">
        <w:rPr>
          <w:rFonts w:ascii="Times New Roman" w:hAnsi="Times New Roman"/>
        </w:rPr>
        <w:t>25, 2017</w:t>
      </w:r>
    </w:p>
    <w:p w:rsidR="004C10E1" w:rsidRPr="00E93D35" w:rsidRDefault="002F0668" w:rsidP="00E93D35">
      <w:pPr>
        <w:pStyle w:val="a0"/>
        <w:numPr>
          <w:ilvl w:val="0"/>
          <w:numId w:val="6"/>
        </w:numPr>
        <w:rPr>
          <w:rFonts w:ascii="Times New Roman" w:hAnsi="Times New Roman"/>
        </w:rPr>
      </w:pPr>
      <w:r w:rsidRPr="002F0668">
        <w:rPr>
          <w:rFonts w:ascii="Times New Roman" w:hAnsi="Times New Roman"/>
        </w:rPr>
        <w:t>R1-1714993, “Assumptions for NB-</w:t>
      </w:r>
      <w:proofErr w:type="spellStart"/>
      <w:r w:rsidRPr="002F0668">
        <w:rPr>
          <w:rFonts w:ascii="Times New Roman" w:hAnsi="Times New Roman"/>
        </w:rPr>
        <w:t>IoT</w:t>
      </w:r>
      <w:proofErr w:type="spellEnd"/>
      <w:r w:rsidRPr="002F0668">
        <w:rPr>
          <w:rFonts w:ascii="Times New Roman" w:hAnsi="Times New Roman"/>
        </w:rPr>
        <w:t xml:space="preserve"> power consumption for power saving signal/channel”, Ericsson,3GPP TSG-RAN WG1 Meeting #90, Prague, Czech Republic, 9th – 13th October 2017</w:t>
      </w:r>
      <w:bookmarkStart w:id="2" w:name="_GoBack"/>
      <w:bookmarkEnd w:id="2"/>
    </w:p>
    <w:sectPr w:rsidR="004C10E1" w:rsidRPr="00E93D35">
      <w:footerReference w:type="default" r:id="rId11"/>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0EC3" w:rsidRDefault="002F0EC3">
      <w:r>
        <w:separator/>
      </w:r>
    </w:p>
  </w:endnote>
  <w:endnote w:type="continuationSeparator" w:id="0">
    <w:p w:rsidR="002F0EC3" w:rsidRDefault="002F0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394" w:rsidRPr="00E7456F" w:rsidRDefault="00975394" w:rsidP="00E7456F">
    <w:pPr>
      <w:pStyle w:val="ab"/>
      <w:jc w:val="center"/>
    </w:pPr>
    <w:r>
      <w:rPr>
        <w:rStyle w:val="ac"/>
      </w:rPr>
      <w:fldChar w:fldCharType="begin"/>
    </w:r>
    <w:r>
      <w:rPr>
        <w:rStyle w:val="ac"/>
      </w:rPr>
      <w:instrText xml:space="preserve"> PAGE </w:instrText>
    </w:r>
    <w:r>
      <w:rPr>
        <w:rStyle w:val="ac"/>
      </w:rPr>
      <w:fldChar w:fldCharType="separate"/>
    </w:r>
    <w:r w:rsidR="00E93D35">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E93D35">
      <w:rPr>
        <w:rStyle w:val="ac"/>
        <w:noProof/>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0EC3" w:rsidRDefault="002F0EC3">
      <w:r>
        <w:separator/>
      </w:r>
    </w:p>
  </w:footnote>
  <w:footnote w:type="continuationSeparator" w:id="0">
    <w:p w:rsidR="002F0EC3" w:rsidRDefault="002F0E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2">
    <w:nsid w:val="0F59004F"/>
    <w:multiLevelType w:val="hybridMultilevel"/>
    <w:tmpl w:val="2B76D89E"/>
    <w:lvl w:ilvl="0" w:tplc="FCEC7CC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nsid w:val="13571F8F"/>
    <w:multiLevelType w:val="hybridMultilevel"/>
    <w:tmpl w:val="E4067330"/>
    <w:lvl w:ilvl="0" w:tplc="C2FCEFB0">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nsid w:val="16AE41DE"/>
    <w:multiLevelType w:val="hybridMultilevel"/>
    <w:tmpl w:val="27FEBAFC"/>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8">
    <w:nsid w:val="3E115E58"/>
    <w:multiLevelType w:val="hybridMultilevel"/>
    <w:tmpl w:val="2EEC941C"/>
    <w:lvl w:ilvl="0" w:tplc="FCEC7CC6">
      <w:start w:val="1"/>
      <w:numFmt w:val="bullet"/>
      <w:lvlText w:val="•"/>
      <w:lvlJc w:val="left"/>
      <w:pPr>
        <w:ind w:left="420" w:hanging="420"/>
      </w:pPr>
      <w:rPr>
        <w:rFonts w:ascii="Arial" w:hAnsi="Arial" w:cs="Times New Roman" w:hint="default"/>
      </w:rPr>
    </w:lvl>
    <w:lvl w:ilvl="1" w:tplc="C2FCEFB0">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D507E7E"/>
    <w:multiLevelType w:val="hybridMultilevel"/>
    <w:tmpl w:val="DAE04506"/>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11">
    <w:nsid w:val="63160AFD"/>
    <w:multiLevelType w:val="hybridMultilevel"/>
    <w:tmpl w:val="8750A926"/>
    <w:lvl w:ilvl="0" w:tplc="C2FCEFB0">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422340A"/>
    <w:multiLevelType w:val="hybridMultilevel"/>
    <w:tmpl w:val="21E47838"/>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73B0F41"/>
    <w:multiLevelType w:val="hybridMultilevel"/>
    <w:tmpl w:val="CE9A69EE"/>
    <w:lvl w:ilvl="0" w:tplc="1E9239C2">
      <w:numFmt w:val="bullet"/>
      <w:lvlText w:val="-"/>
      <w:lvlJc w:val="left"/>
      <w:pPr>
        <w:ind w:left="1128" w:hanging="420"/>
      </w:pPr>
      <w:rPr>
        <w:rFonts w:ascii="Times New Roman" w:eastAsia="Times New Roman" w:hAnsi="Times New Roman" w:cs="Times New Roman"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14">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7">
    <w:nsid w:val="7C9830AE"/>
    <w:multiLevelType w:val="hybridMultilevel"/>
    <w:tmpl w:val="75907FDA"/>
    <w:lvl w:ilvl="0" w:tplc="C2FCEFB0">
      <w:numFmt w:val="bullet"/>
      <w:lvlText w:val="-"/>
      <w:lvlJc w:val="left"/>
      <w:pPr>
        <w:ind w:left="420" w:hanging="420"/>
      </w:pPr>
      <w:rPr>
        <w:rFonts w:ascii="Times New Roman" w:eastAsia="MS Mincho"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0"/>
  </w:num>
  <w:num w:numId="3">
    <w:abstractNumId w:val="15"/>
  </w:num>
  <w:num w:numId="4">
    <w:abstractNumId w:val="3"/>
  </w:num>
  <w:num w:numId="5">
    <w:abstractNumId w:val="14"/>
  </w:num>
  <w:num w:numId="6">
    <w:abstractNumId w:val="6"/>
  </w:num>
  <w:num w:numId="7">
    <w:abstractNumId w:val="7"/>
  </w:num>
  <w:num w:numId="8">
    <w:abstractNumId w:val="1"/>
  </w:num>
  <w:num w:numId="9">
    <w:abstractNumId w:val="10"/>
  </w:num>
  <w:num w:numId="10">
    <w:abstractNumId w:val="9"/>
  </w:num>
  <w:num w:numId="11">
    <w:abstractNumId w:val="12"/>
  </w:num>
  <w:num w:numId="12">
    <w:abstractNumId w:val="5"/>
  </w:num>
  <w:num w:numId="13">
    <w:abstractNumId w:val="11"/>
  </w:num>
  <w:num w:numId="14">
    <w:abstractNumId w:val="17"/>
  </w:num>
  <w:num w:numId="15">
    <w:abstractNumId w:val="2"/>
  </w:num>
  <w:num w:numId="16">
    <w:abstractNumId w:val="8"/>
  </w:num>
  <w:num w:numId="17">
    <w:abstractNumId w:val="13"/>
  </w:num>
  <w:num w:numId="18">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167D"/>
    <w:rsid w:val="0000279E"/>
    <w:rsid w:val="00004DD6"/>
    <w:rsid w:val="00005B9C"/>
    <w:rsid w:val="00006A47"/>
    <w:rsid w:val="000100CC"/>
    <w:rsid w:val="000102F8"/>
    <w:rsid w:val="0001207F"/>
    <w:rsid w:val="00014788"/>
    <w:rsid w:val="00015129"/>
    <w:rsid w:val="00017714"/>
    <w:rsid w:val="00017F21"/>
    <w:rsid w:val="00021588"/>
    <w:rsid w:val="00021D56"/>
    <w:rsid w:val="00022CB4"/>
    <w:rsid w:val="00022DD6"/>
    <w:rsid w:val="0002462D"/>
    <w:rsid w:val="00024A15"/>
    <w:rsid w:val="0002717D"/>
    <w:rsid w:val="000273FD"/>
    <w:rsid w:val="0002784B"/>
    <w:rsid w:val="00032856"/>
    <w:rsid w:val="00033B21"/>
    <w:rsid w:val="00034348"/>
    <w:rsid w:val="000377D9"/>
    <w:rsid w:val="00041699"/>
    <w:rsid w:val="00042521"/>
    <w:rsid w:val="00046446"/>
    <w:rsid w:val="00046452"/>
    <w:rsid w:val="0005100C"/>
    <w:rsid w:val="0005168C"/>
    <w:rsid w:val="00051C62"/>
    <w:rsid w:val="00052402"/>
    <w:rsid w:val="000528A1"/>
    <w:rsid w:val="00055ACB"/>
    <w:rsid w:val="00055FCB"/>
    <w:rsid w:val="00062D7E"/>
    <w:rsid w:val="000636C4"/>
    <w:rsid w:val="00066F49"/>
    <w:rsid w:val="000676F6"/>
    <w:rsid w:val="00072B01"/>
    <w:rsid w:val="00074060"/>
    <w:rsid w:val="00076099"/>
    <w:rsid w:val="00076E96"/>
    <w:rsid w:val="0007708D"/>
    <w:rsid w:val="000773F6"/>
    <w:rsid w:val="00080662"/>
    <w:rsid w:val="00081C73"/>
    <w:rsid w:val="000854EA"/>
    <w:rsid w:val="000855F8"/>
    <w:rsid w:val="00095318"/>
    <w:rsid w:val="000958B4"/>
    <w:rsid w:val="00095BBB"/>
    <w:rsid w:val="000969C4"/>
    <w:rsid w:val="00096DAC"/>
    <w:rsid w:val="000A05CD"/>
    <w:rsid w:val="000A18B2"/>
    <w:rsid w:val="000A18D0"/>
    <w:rsid w:val="000A66F1"/>
    <w:rsid w:val="000A7506"/>
    <w:rsid w:val="000B01B5"/>
    <w:rsid w:val="000B0B02"/>
    <w:rsid w:val="000B19EA"/>
    <w:rsid w:val="000B31CF"/>
    <w:rsid w:val="000B3979"/>
    <w:rsid w:val="000B3BAB"/>
    <w:rsid w:val="000B3BE9"/>
    <w:rsid w:val="000B3E4E"/>
    <w:rsid w:val="000B5BB8"/>
    <w:rsid w:val="000B7688"/>
    <w:rsid w:val="000C2C02"/>
    <w:rsid w:val="000C43D9"/>
    <w:rsid w:val="000C4D4A"/>
    <w:rsid w:val="000C5358"/>
    <w:rsid w:val="000C6C83"/>
    <w:rsid w:val="000D0B28"/>
    <w:rsid w:val="000D0D8E"/>
    <w:rsid w:val="000D1E4C"/>
    <w:rsid w:val="000D22F8"/>
    <w:rsid w:val="000D4D36"/>
    <w:rsid w:val="000D515E"/>
    <w:rsid w:val="000D57AB"/>
    <w:rsid w:val="000D5CAF"/>
    <w:rsid w:val="000D6F08"/>
    <w:rsid w:val="000D7313"/>
    <w:rsid w:val="000D7F0F"/>
    <w:rsid w:val="000E0461"/>
    <w:rsid w:val="000E22D3"/>
    <w:rsid w:val="000E2EA4"/>
    <w:rsid w:val="000E3E99"/>
    <w:rsid w:val="000E52A8"/>
    <w:rsid w:val="000E5C66"/>
    <w:rsid w:val="000E5FCE"/>
    <w:rsid w:val="000E7848"/>
    <w:rsid w:val="000E7FD4"/>
    <w:rsid w:val="000F0109"/>
    <w:rsid w:val="000F0DB3"/>
    <w:rsid w:val="000F20E6"/>
    <w:rsid w:val="000F4D41"/>
    <w:rsid w:val="000F5307"/>
    <w:rsid w:val="000F6834"/>
    <w:rsid w:val="000F6D45"/>
    <w:rsid w:val="000F7E9E"/>
    <w:rsid w:val="0010065D"/>
    <w:rsid w:val="00100712"/>
    <w:rsid w:val="00103D3A"/>
    <w:rsid w:val="00104539"/>
    <w:rsid w:val="00104824"/>
    <w:rsid w:val="00104ADC"/>
    <w:rsid w:val="0010634F"/>
    <w:rsid w:val="00106E54"/>
    <w:rsid w:val="00107CC3"/>
    <w:rsid w:val="001103E3"/>
    <w:rsid w:val="001104AB"/>
    <w:rsid w:val="00110BDC"/>
    <w:rsid w:val="00110E71"/>
    <w:rsid w:val="00110F0D"/>
    <w:rsid w:val="00112AB0"/>
    <w:rsid w:val="00112C61"/>
    <w:rsid w:val="00113C31"/>
    <w:rsid w:val="00114348"/>
    <w:rsid w:val="0011627E"/>
    <w:rsid w:val="001164EA"/>
    <w:rsid w:val="00116E00"/>
    <w:rsid w:val="001208B9"/>
    <w:rsid w:val="001210DF"/>
    <w:rsid w:val="00122DC7"/>
    <w:rsid w:val="00123FA2"/>
    <w:rsid w:val="001256FC"/>
    <w:rsid w:val="00127E57"/>
    <w:rsid w:val="0013025F"/>
    <w:rsid w:val="00130B4A"/>
    <w:rsid w:val="001316E0"/>
    <w:rsid w:val="00131A4A"/>
    <w:rsid w:val="001321DB"/>
    <w:rsid w:val="00133F68"/>
    <w:rsid w:val="00134D51"/>
    <w:rsid w:val="00135D51"/>
    <w:rsid w:val="00141CC8"/>
    <w:rsid w:val="00142059"/>
    <w:rsid w:val="001428AB"/>
    <w:rsid w:val="0014365A"/>
    <w:rsid w:val="00143C81"/>
    <w:rsid w:val="00145C1D"/>
    <w:rsid w:val="001460A1"/>
    <w:rsid w:val="00147E5D"/>
    <w:rsid w:val="00147EA2"/>
    <w:rsid w:val="00147F65"/>
    <w:rsid w:val="001502F7"/>
    <w:rsid w:val="00150A25"/>
    <w:rsid w:val="00151437"/>
    <w:rsid w:val="00151F2C"/>
    <w:rsid w:val="001530FD"/>
    <w:rsid w:val="0015335C"/>
    <w:rsid w:val="001537C6"/>
    <w:rsid w:val="001550C2"/>
    <w:rsid w:val="001565F5"/>
    <w:rsid w:val="00157A3F"/>
    <w:rsid w:val="00160B53"/>
    <w:rsid w:val="0016180C"/>
    <w:rsid w:val="00161B07"/>
    <w:rsid w:val="00163027"/>
    <w:rsid w:val="0016369E"/>
    <w:rsid w:val="00165ABE"/>
    <w:rsid w:val="00166541"/>
    <w:rsid w:val="00166DFC"/>
    <w:rsid w:val="00167548"/>
    <w:rsid w:val="00170E70"/>
    <w:rsid w:val="00171099"/>
    <w:rsid w:val="00171298"/>
    <w:rsid w:val="001722F6"/>
    <w:rsid w:val="00173200"/>
    <w:rsid w:val="0017372A"/>
    <w:rsid w:val="00174011"/>
    <w:rsid w:val="0017424D"/>
    <w:rsid w:val="00174729"/>
    <w:rsid w:val="0017542C"/>
    <w:rsid w:val="00180D5D"/>
    <w:rsid w:val="001819A0"/>
    <w:rsid w:val="00181F2E"/>
    <w:rsid w:val="00183DAF"/>
    <w:rsid w:val="00184EF0"/>
    <w:rsid w:val="00185911"/>
    <w:rsid w:val="00190C90"/>
    <w:rsid w:val="0019151A"/>
    <w:rsid w:val="00191EFE"/>
    <w:rsid w:val="001928B8"/>
    <w:rsid w:val="00192BE0"/>
    <w:rsid w:val="00193CB3"/>
    <w:rsid w:val="00195826"/>
    <w:rsid w:val="00195A32"/>
    <w:rsid w:val="00196E51"/>
    <w:rsid w:val="001A03F5"/>
    <w:rsid w:val="001A0607"/>
    <w:rsid w:val="001A3365"/>
    <w:rsid w:val="001A38EB"/>
    <w:rsid w:val="001A3F56"/>
    <w:rsid w:val="001A4B6E"/>
    <w:rsid w:val="001A4EA2"/>
    <w:rsid w:val="001A68BF"/>
    <w:rsid w:val="001A71A6"/>
    <w:rsid w:val="001B15DC"/>
    <w:rsid w:val="001B283F"/>
    <w:rsid w:val="001B443C"/>
    <w:rsid w:val="001B53CA"/>
    <w:rsid w:val="001B5566"/>
    <w:rsid w:val="001B73E7"/>
    <w:rsid w:val="001C1029"/>
    <w:rsid w:val="001C1160"/>
    <w:rsid w:val="001C1358"/>
    <w:rsid w:val="001C1508"/>
    <w:rsid w:val="001C2127"/>
    <w:rsid w:val="001C2481"/>
    <w:rsid w:val="001C29E8"/>
    <w:rsid w:val="001C2EB9"/>
    <w:rsid w:val="001C352F"/>
    <w:rsid w:val="001C4D12"/>
    <w:rsid w:val="001C5354"/>
    <w:rsid w:val="001C6F50"/>
    <w:rsid w:val="001C7E87"/>
    <w:rsid w:val="001D0F0D"/>
    <w:rsid w:val="001D1E28"/>
    <w:rsid w:val="001D29B7"/>
    <w:rsid w:val="001D39E9"/>
    <w:rsid w:val="001D4EF1"/>
    <w:rsid w:val="001D68AB"/>
    <w:rsid w:val="001D6B18"/>
    <w:rsid w:val="001D6C22"/>
    <w:rsid w:val="001D79F6"/>
    <w:rsid w:val="001D7A31"/>
    <w:rsid w:val="001D7DDA"/>
    <w:rsid w:val="001E07AA"/>
    <w:rsid w:val="001E1503"/>
    <w:rsid w:val="001E17C2"/>
    <w:rsid w:val="001E1DDD"/>
    <w:rsid w:val="001E21DB"/>
    <w:rsid w:val="001E3E02"/>
    <w:rsid w:val="001E3FF2"/>
    <w:rsid w:val="001E4CA5"/>
    <w:rsid w:val="001E6A0F"/>
    <w:rsid w:val="001E6A17"/>
    <w:rsid w:val="001E6D77"/>
    <w:rsid w:val="001F084D"/>
    <w:rsid w:val="001F0B80"/>
    <w:rsid w:val="001F20D7"/>
    <w:rsid w:val="001F2167"/>
    <w:rsid w:val="001F379F"/>
    <w:rsid w:val="001F3C70"/>
    <w:rsid w:val="001F3F21"/>
    <w:rsid w:val="001F74FB"/>
    <w:rsid w:val="002008CA"/>
    <w:rsid w:val="002016AF"/>
    <w:rsid w:val="00202EDC"/>
    <w:rsid w:val="00204214"/>
    <w:rsid w:val="00204993"/>
    <w:rsid w:val="00204FA1"/>
    <w:rsid w:val="00205120"/>
    <w:rsid w:val="00206358"/>
    <w:rsid w:val="00207141"/>
    <w:rsid w:val="00211138"/>
    <w:rsid w:val="002115E3"/>
    <w:rsid w:val="0021248D"/>
    <w:rsid w:val="002129B0"/>
    <w:rsid w:val="00214AF1"/>
    <w:rsid w:val="00215F62"/>
    <w:rsid w:val="00220E0C"/>
    <w:rsid w:val="00221976"/>
    <w:rsid w:val="00222E3F"/>
    <w:rsid w:val="00223B47"/>
    <w:rsid w:val="00225302"/>
    <w:rsid w:val="0022538D"/>
    <w:rsid w:val="00226DC1"/>
    <w:rsid w:val="002275F0"/>
    <w:rsid w:val="0023100E"/>
    <w:rsid w:val="002310ED"/>
    <w:rsid w:val="002319FC"/>
    <w:rsid w:val="002321A9"/>
    <w:rsid w:val="0023460C"/>
    <w:rsid w:val="00235B7E"/>
    <w:rsid w:val="00235D5B"/>
    <w:rsid w:val="00236DE4"/>
    <w:rsid w:val="00241153"/>
    <w:rsid w:val="0024269C"/>
    <w:rsid w:val="002430AD"/>
    <w:rsid w:val="00245AA5"/>
    <w:rsid w:val="00247106"/>
    <w:rsid w:val="002477F2"/>
    <w:rsid w:val="00250D1E"/>
    <w:rsid w:val="002515EC"/>
    <w:rsid w:val="00251B91"/>
    <w:rsid w:val="002535F9"/>
    <w:rsid w:val="002538EC"/>
    <w:rsid w:val="00253A5B"/>
    <w:rsid w:val="00255223"/>
    <w:rsid w:val="002569E2"/>
    <w:rsid w:val="00257783"/>
    <w:rsid w:val="002609E8"/>
    <w:rsid w:val="002620BD"/>
    <w:rsid w:val="0026304A"/>
    <w:rsid w:val="00263236"/>
    <w:rsid w:val="00264A60"/>
    <w:rsid w:val="00265A45"/>
    <w:rsid w:val="00265AB1"/>
    <w:rsid w:val="00265E6D"/>
    <w:rsid w:val="00266865"/>
    <w:rsid w:val="002706A5"/>
    <w:rsid w:val="002718C7"/>
    <w:rsid w:val="00272EE2"/>
    <w:rsid w:val="00273ECB"/>
    <w:rsid w:val="00275DCE"/>
    <w:rsid w:val="00276B8C"/>
    <w:rsid w:val="00276F5A"/>
    <w:rsid w:val="00281B1F"/>
    <w:rsid w:val="00281F85"/>
    <w:rsid w:val="0028228E"/>
    <w:rsid w:val="0028287A"/>
    <w:rsid w:val="00284106"/>
    <w:rsid w:val="00284B36"/>
    <w:rsid w:val="00284FE3"/>
    <w:rsid w:val="00285517"/>
    <w:rsid w:val="0028655C"/>
    <w:rsid w:val="00286B28"/>
    <w:rsid w:val="00290519"/>
    <w:rsid w:val="002907CA"/>
    <w:rsid w:val="0029375D"/>
    <w:rsid w:val="002954C3"/>
    <w:rsid w:val="00296D86"/>
    <w:rsid w:val="002974E9"/>
    <w:rsid w:val="002A29D3"/>
    <w:rsid w:val="002A313D"/>
    <w:rsid w:val="002A413D"/>
    <w:rsid w:val="002A5EB7"/>
    <w:rsid w:val="002A6322"/>
    <w:rsid w:val="002A6655"/>
    <w:rsid w:val="002A7EA8"/>
    <w:rsid w:val="002B0AF1"/>
    <w:rsid w:val="002B0C1B"/>
    <w:rsid w:val="002B106F"/>
    <w:rsid w:val="002B13E2"/>
    <w:rsid w:val="002B23EC"/>
    <w:rsid w:val="002B34B3"/>
    <w:rsid w:val="002B38B5"/>
    <w:rsid w:val="002B4DE4"/>
    <w:rsid w:val="002B4E57"/>
    <w:rsid w:val="002B57CE"/>
    <w:rsid w:val="002B68AF"/>
    <w:rsid w:val="002B7F08"/>
    <w:rsid w:val="002C007D"/>
    <w:rsid w:val="002C0219"/>
    <w:rsid w:val="002C0304"/>
    <w:rsid w:val="002C0612"/>
    <w:rsid w:val="002C07C2"/>
    <w:rsid w:val="002C149A"/>
    <w:rsid w:val="002C1E06"/>
    <w:rsid w:val="002C3299"/>
    <w:rsid w:val="002C3E24"/>
    <w:rsid w:val="002C43CF"/>
    <w:rsid w:val="002C455D"/>
    <w:rsid w:val="002C4923"/>
    <w:rsid w:val="002C5AD6"/>
    <w:rsid w:val="002C62BE"/>
    <w:rsid w:val="002C6369"/>
    <w:rsid w:val="002C7BDC"/>
    <w:rsid w:val="002C7CE9"/>
    <w:rsid w:val="002D00D1"/>
    <w:rsid w:val="002D1686"/>
    <w:rsid w:val="002D22DD"/>
    <w:rsid w:val="002D2C8C"/>
    <w:rsid w:val="002D3656"/>
    <w:rsid w:val="002D370A"/>
    <w:rsid w:val="002D4530"/>
    <w:rsid w:val="002D5ECC"/>
    <w:rsid w:val="002D6D03"/>
    <w:rsid w:val="002E12CF"/>
    <w:rsid w:val="002E35BE"/>
    <w:rsid w:val="002E5303"/>
    <w:rsid w:val="002E755D"/>
    <w:rsid w:val="002E7C0F"/>
    <w:rsid w:val="002F0668"/>
    <w:rsid w:val="002F0EC3"/>
    <w:rsid w:val="002F1A77"/>
    <w:rsid w:val="002F2BAD"/>
    <w:rsid w:val="002F2E09"/>
    <w:rsid w:val="002F3308"/>
    <w:rsid w:val="002F3871"/>
    <w:rsid w:val="002F51AE"/>
    <w:rsid w:val="002F6925"/>
    <w:rsid w:val="002F7D33"/>
    <w:rsid w:val="00303528"/>
    <w:rsid w:val="00303AED"/>
    <w:rsid w:val="003040FA"/>
    <w:rsid w:val="003048A7"/>
    <w:rsid w:val="0030544C"/>
    <w:rsid w:val="00305B10"/>
    <w:rsid w:val="0030601F"/>
    <w:rsid w:val="00306297"/>
    <w:rsid w:val="00311EE4"/>
    <w:rsid w:val="0031342C"/>
    <w:rsid w:val="003141DE"/>
    <w:rsid w:val="00316981"/>
    <w:rsid w:val="00317265"/>
    <w:rsid w:val="00321581"/>
    <w:rsid w:val="00323429"/>
    <w:rsid w:val="00323A1D"/>
    <w:rsid w:val="00324299"/>
    <w:rsid w:val="00325875"/>
    <w:rsid w:val="00327788"/>
    <w:rsid w:val="003307CA"/>
    <w:rsid w:val="00330E13"/>
    <w:rsid w:val="0033267A"/>
    <w:rsid w:val="00334592"/>
    <w:rsid w:val="00334F94"/>
    <w:rsid w:val="00340E0F"/>
    <w:rsid w:val="0034163A"/>
    <w:rsid w:val="003421A2"/>
    <w:rsid w:val="00342983"/>
    <w:rsid w:val="003437D1"/>
    <w:rsid w:val="0034413A"/>
    <w:rsid w:val="00344E66"/>
    <w:rsid w:val="00346524"/>
    <w:rsid w:val="00346F06"/>
    <w:rsid w:val="00347C37"/>
    <w:rsid w:val="00347ED7"/>
    <w:rsid w:val="003506AB"/>
    <w:rsid w:val="00350C74"/>
    <w:rsid w:val="00351183"/>
    <w:rsid w:val="003515E8"/>
    <w:rsid w:val="0035314C"/>
    <w:rsid w:val="003554FE"/>
    <w:rsid w:val="00356453"/>
    <w:rsid w:val="003567C4"/>
    <w:rsid w:val="003604A9"/>
    <w:rsid w:val="003604F9"/>
    <w:rsid w:val="003631EB"/>
    <w:rsid w:val="003634AA"/>
    <w:rsid w:val="00363EAC"/>
    <w:rsid w:val="00364D92"/>
    <w:rsid w:val="0036633B"/>
    <w:rsid w:val="003668AB"/>
    <w:rsid w:val="0036761C"/>
    <w:rsid w:val="00367816"/>
    <w:rsid w:val="00367877"/>
    <w:rsid w:val="00370162"/>
    <w:rsid w:val="0037173A"/>
    <w:rsid w:val="00373BE7"/>
    <w:rsid w:val="00373DF3"/>
    <w:rsid w:val="00375392"/>
    <w:rsid w:val="00376B1E"/>
    <w:rsid w:val="00382183"/>
    <w:rsid w:val="00383B6B"/>
    <w:rsid w:val="00383D90"/>
    <w:rsid w:val="0038405B"/>
    <w:rsid w:val="00390134"/>
    <w:rsid w:val="00390B68"/>
    <w:rsid w:val="00394D04"/>
    <w:rsid w:val="00395CD3"/>
    <w:rsid w:val="00397261"/>
    <w:rsid w:val="00397BCC"/>
    <w:rsid w:val="003A0224"/>
    <w:rsid w:val="003A09E8"/>
    <w:rsid w:val="003A16EC"/>
    <w:rsid w:val="003A2438"/>
    <w:rsid w:val="003A39FB"/>
    <w:rsid w:val="003A66A5"/>
    <w:rsid w:val="003A7134"/>
    <w:rsid w:val="003B00EE"/>
    <w:rsid w:val="003B1628"/>
    <w:rsid w:val="003B568E"/>
    <w:rsid w:val="003B580C"/>
    <w:rsid w:val="003B5CDE"/>
    <w:rsid w:val="003B65FA"/>
    <w:rsid w:val="003B77F7"/>
    <w:rsid w:val="003B78C2"/>
    <w:rsid w:val="003C0408"/>
    <w:rsid w:val="003C1439"/>
    <w:rsid w:val="003C1B2A"/>
    <w:rsid w:val="003C2295"/>
    <w:rsid w:val="003C23BD"/>
    <w:rsid w:val="003C2433"/>
    <w:rsid w:val="003C3B8C"/>
    <w:rsid w:val="003C43A6"/>
    <w:rsid w:val="003C43F9"/>
    <w:rsid w:val="003C4DBD"/>
    <w:rsid w:val="003C4F67"/>
    <w:rsid w:val="003C600D"/>
    <w:rsid w:val="003C6709"/>
    <w:rsid w:val="003D0260"/>
    <w:rsid w:val="003D1853"/>
    <w:rsid w:val="003D3518"/>
    <w:rsid w:val="003D3A81"/>
    <w:rsid w:val="003D44CA"/>
    <w:rsid w:val="003D519E"/>
    <w:rsid w:val="003D7EE3"/>
    <w:rsid w:val="003E0F12"/>
    <w:rsid w:val="003E116D"/>
    <w:rsid w:val="003E1DD4"/>
    <w:rsid w:val="003E2B89"/>
    <w:rsid w:val="003E2C05"/>
    <w:rsid w:val="003E3D90"/>
    <w:rsid w:val="003E4C34"/>
    <w:rsid w:val="003E5869"/>
    <w:rsid w:val="003E637A"/>
    <w:rsid w:val="003E66C0"/>
    <w:rsid w:val="003F0081"/>
    <w:rsid w:val="003F1A46"/>
    <w:rsid w:val="003F232B"/>
    <w:rsid w:val="003F3127"/>
    <w:rsid w:val="003F4012"/>
    <w:rsid w:val="003F42F0"/>
    <w:rsid w:val="003F4CF2"/>
    <w:rsid w:val="003F5451"/>
    <w:rsid w:val="003F6368"/>
    <w:rsid w:val="003F6B07"/>
    <w:rsid w:val="003F707C"/>
    <w:rsid w:val="00400407"/>
    <w:rsid w:val="00400B6B"/>
    <w:rsid w:val="00401370"/>
    <w:rsid w:val="0040283B"/>
    <w:rsid w:val="0040335F"/>
    <w:rsid w:val="00403F09"/>
    <w:rsid w:val="00405630"/>
    <w:rsid w:val="00406253"/>
    <w:rsid w:val="00407F18"/>
    <w:rsid w:val="00410617"/>
    <w:rsid w:val="0041201D"/>
    <w:rsid w:val="004127AD"/>
    <w:rsid w:val="00412B52"/>
    <w:rsid w:val="00412E40"/>
    <w:rsid w:val="004139E7"/>
    <w:rsid w:val="004148DC"/>
    <w:rsid w:val="00415564"/>
    <w:rsid w:val="0041631E"/>
    <w:rsid w:val="00416889"/>
    <w:rsid w:val="00423300"/>
    <w:rsid w:val="00423DCA"/>
    <w:rsid w:val="004249E7"/>
    <w:rsid w:val="00425DC9"/>
    <w:rsid w:val="00427699"/>
    <w:rsid w:val="00431839"/>
    <w:rsid w:val="00431C89"/>
    <w:rsid w:val="00431D4F"/>
    <w:rsid w:val="00431E2A"/>
    <w:rsid w:val="00434B9F"/>
    <w:rsid w:val="00434E4E"/>
    <w:rsid w:val="0043726A"/>
    <w:rsid w:val="004405B2"/>
    <w:rsid w:val="004441E2"/>
    <w:rsid w:val="00444BD2"/>
    <w:rsid w:val="00446637"/>
    <w:rsid w:val="004504DE"/>
    <w:rsid w:val="0045080A"/>
    <w:rsid w:val="00451E00"/>
    <w:rsid w:val="004547B4"/>
    <w:rsid w:val="00456817"/>
    <w:rsid w:val="00461013"/>
    <w:rsid w:val="0046334E"/>
    <w:rsid w:val="00463DC4"/>
    <w:rsid w:val="00465098"/>
    <w:rsid w:val="0046553C"/>
    <w:rsid w:val="00466123"/>
    <w:rsid w:val="00466BDD"/>
    <w:rsid w:val="00467A3F"/>
    <w:rsid w:val="004711D4"/>
    <w:rsid w:val="00471D54"/>
    <w:rsid w:val="004720FB"/>
    <w:rsid w:val="004726EA"/>
    <w:rsid w:val="00475283"/>
    <w:rsid w:val="00477097"/>
    <w:rsid w:val="0048182A"/>
    <w:rsid w:val="00481E41"/>
    <w:rsid w:val="00481FB9"/>
    <w:rsid w:val="004831CD"/>
    <w:rsid w:val="0048445F"/>
    <w:rsid w:val="00486B6D"/>
    <w:rsid w:val="00487AAD"/>
    <w:rsid w:val="00490F6A"/>
    <w:rsid w:val="004913BF"/>
    <w:rsid w:val="0049327F"/>
    <w:rsid w:val="00494081"/>
    <w:rsid w:val="0049422C"/>
    <w:rsid w:val="00497848"/>
    <w:rsid w:val="004A3808"/>
    <w:rsid w:val="004A49D2"/>
    <w:rsid w:val="004A5113"/>
    <w:rsid w:val="004A6E10"/>
    <w:rsid w:val="004A74AF"/>
    <w:rsid w:val="004B00B2"/>
    <w:rsid w:val="004B01FC"/>
    <w:rsid w:val="004B0686"/>
    <w:rsid w:val="004B118F"/>
    <w:rsid w:val="004B2F38"/>
    <w:rsid w:val="004B4C21"/>
    <w:rsid w:val="004B57CC"/>
    <w:rsid w:val="004B607F"/>
    <w:rsid w:val="004B6341"/>
    <w:rsid w:val="004B67F0"/>
    <w:rsid w:val="004C07C4"/>
    <w:rsid w:val="004C10E1"/>
    <w:rsid w:val="004C252D"/>
    <w:rsid w:val="004C2750"/>
    <w:rsid w:val="004C326A"/>
    <w:rsid w:val="004C4281"/>
    <w:rsid w:val="004C5D5B"/>
    <w:rsid w:val="004D0070"/>
    <w:rsid w:val="004D020D"/>
    <w:rsid w:val="004D0E63"/>
    <w:rsid w:val="004D0F38"/>
    <w:rsid w:val="004D1B94"/>
    <w:rsid w:val="004D2DAB"/>
    <w:rsid w:val="004D3126"/>
    <w:rsid w:val="004D4884"/>
    <w:rsid w:val="004D51AB"/>
    <w:rsid w:val="004D602D"/>
    <w:rsid w:val="004D6A8E"/>
    <w:rsid w:val="004D6B18"/>
    <w:rsid w:val="004D7B88"/>
    <w:rsid w:val="004D7EBE"/>
    <w:rsid w:val="004E04A6"/>
    <w:rsid w:val="004E3E32"/>
    <w:rsid w:val="004E462B"/>
    <w:rsid w:val="004E6C71"/>
    <w:rsid w:val="004E76FB"/>
    <w:rsid w:val="004F08FE"/>
    <w:rsid w:val="004F11D2"/>
    <w:rsid w:val="004F120D"/>
    <w:rsid w:val="004F1D29"/>
    <w:rsid w:val="004F2685"/>
    <w:rsid w:val="004F34C3"/>
    <w:rsid w:val="004F43B7"/>
    <w:rsid w:val="004F5198"/>
    <w:rsid w:val="004F65D6"/>
    <w:rsid w:val="00501114"/>
    <w:rsid w:val="0050179C"/>
    <w:rsid w:val="00502B39"/>
    <w:rsid w:val="00503600"/>
    <w:rsid w:val="0050425E"/>
    <w:rsid w:val="00510403"/>
    <w:rsid w:val="00511AE0"/>
    <w:rsid w:val="00513112"/>
    <w:rsid w:val="0051344A"/>
    <w:rsid w:val="005137AA"/>
    <w:rsid w:val="00513EE8"/>
    <w:rsid w:val="00514D60"/>
    <w:rsid w:val="00516A8B"/>
    <w:rsid w:val="0051799E"/>
    <w:rsid w:val="00517F29"/>
    <w:rsid w:val="0052189A"/>
    <w:rsid w:val="00522798"/>
    <w:rsid w:val="00522AAF"/>
    <w:rsid w:val="005245D8"/>
    <w:rsid w:val="00525466"/>
    <w:rsid w:val="00525F3A"/>
    <w:rsid w:val="00526A6C"/>
    <w:rsid w:val="00526EAA"/>
    <w:rsid w:val="0053079F"/>
    <w:rsid w:val="005318F9"/>
    <w:rsid w:val="00531D4B"/>
    <w:rsid w:val="00532D9F"/>
    <w:rsid w:val="00532E94"/>
    <w:rsid w:val="00533380"/>
    <w:rsid w:val="005345B5"/>
    <w:rsid w:val="00535A5E"/>
    <w:rsid w:val="00535F9D"/>
    <w:rsid w:val="005373E5"/>
    <w:rsid w:val="005410AD"/>
    <w:rsid w:val="00541C5C"/>
    <w:rsid w:val="00542EC5"/>
    <w:rsid w:val="00542F24"/>
    <w:rsid w:val="00543483"/>
    <w:rsid w:val="005436FA"/>
    <w:rsid w:val="00543FE1"/>
    <w:rsid w:val="005444E9"/>
    <w:rsid w:val="0054521A"/>
    <w:rsid w:val="00547B3A"/>
    <w:rsid w:val="00551185"/>
    <w:rsid w:val="00553577"/>
    <w:rsid w:val="005543C7"/>
    <w:rsid w:val="00554B9B"/>
    <w:rsid w:val="00555A24"/>
    <w:rsid w:val="00557354"/>
    <w:rsid w:val="005578A9"/>
    <w:rsid w:val="00560FE4"/>
    <w:rsid w:val="00562AD2"/>
    <w:rsid w:val="00562DB5"/>
    <w:rsid w:val="00565FF9"/>
    <w:rsid w:val="00566AB9"/>
    <w:rsid w:val="00570251"/>
    <w:rsid w:val="00572A00"/>
    <w:rsid w:val="00572CE3"/>
    <w:rsid w:val="00573049"/>
    <w:rsid w:val="005758A6"/>
    <w:rsid w:val="005802C5"/>
    <w:rsid w:val="00581A9B"/>
    <w:rsid w:val="005838EB"/>
    <w:rsid w:val="00585407"/>
    <w:rsid w:val="00585BA1"/>
    <w:rsid w:val="00586236"/>
    <w:rsid w:val="00586508"/>
    <w:rsid w:val="00591A4B"/>
    <w:rsid w:val="005924F3"/>
    <w:rsid w:val="00593259"/>
    <w:rsid w:val="00593295"/>
    <w:rsid w:val="005939A6"/>
    <w:rsid w:val="00593FA1"/>
    <w:rsid w:val="00597EBD"/>
    <w:rsid w:val="005A04F8"/>
    <w:rsid w:val="005A17B9"/>
    <w:rsid w:val="005A1A32"/>
    <w:rsid w:val="005A1B4C"/>
    <w:rsid w:val="005A2E12"/>
    <w:rsid w:val="005A32BB"/>
    <w:rsid w:val="005A424B"/>
    <w:rsid w:val="005A4865"/>
    <w:rsid w:val="005A4BD1"/>
    <w:rsid w:val="005B19FE"/>
    <w:rsid w:val="005B48F0"/>
    <w:rsid w:val="005B4D56"/>
    <w:rsid w:val="005B7089"/>
    <w:rsid w:val="005C17FF"/>
    <w:rsid w:val="005C324E"/>
    <w:rsid w:val="005C4474"/>
    <w:rsid w:val="005C4710"/>
    <w:rsid w:val="005C4781"/>
    <w:rsid w:val="005C5A45"/>
    <w:rsid w:val="005D0E44"/>
    <w:rsid w:val="005D25B3"/>
    <w:rsid w:val="005D25DE"/>
    <w:rsid w:val="005D389D"/>
    <w:rsid w:val="005D4D66"/>
    <w:rsid w:val="005D63F1"/>
    <w:rsid w:val="005D6F36"/>
    <w:rsid w:val="005E142E"/>
    <w:rsid w:val="005E1E11"/>
    <w:rsid w:val="005E2A7D"/>
    <w:rsid w:val="005E2EAA"/>
    <w:rsid w:val="005E33CC"/>
    <w:rsid w:val="005F1996"/>
    <w:rsid w:val="005F279F"/>
    <w:rsid w:val="005F3780"/>
    <w:rsid w:val="005F5325"/>
    <w:rsid w:val="005F62CF"/>
    <w:rsid w:val="005F64E9"/>
    <w:rsid w:val="005F6E60"/>
    <w:rsid w:val="005F70CC"/>
    <w:rsid w:val="006007AE"/>
    <w:rsid w:val="0060098E"/>
    <w:rsid w:val="00602419"/>
    <w:rsid w:val="006026D9"/>
    <w:rsid w:val="00603087"/>
    <w:rsid w:val="00603893"/>
    <w:rsid w:val="006038FE"/>
    <w:rsid w:val="006039F5"/>
    <w:rsid w:val="00603DCE"/>
    <w:rsid w:val="006060E6"/>
    <w:rsid w:val="00607341"/>
    <w:rsid w:val="00607EE0"/>
    <w:rsid w:val="00607EF6"/>
    <w:rsid w:val="00610045"/>
    <w:rsid w:val="00611084"/>
    <w:rsid w:val="006136AC"/>
    <w:rsid w:val="00613930"/>
    <w:rsid w:val="0061440B"/>
    <w:rsid w:val="00616117"/>
    <w:rsid w:val="00616369"/>
    <w:rsid w:val="00616918"/>
    <w:rsid w:val="00617B2E"/>
    <w:rsid w:val="006207FE"/>
    <w:rsid w:val="00621FC6"/>
    <w:rsid w:val="006234D2"/>
    <w:rsid w:val="006239E7"/>
    <w:rsid w:val="00624D94"/>
    <w:rsid w:val="006253D0"/>
    <w:rsid w:val="00625575"/>
    <w:rsid w:val="0062659C"/>
    <w:rsid w:val="00626694"/>
    <w:rsid w:val="00627EF1"/>
    <w:rsid w:val="00630230"/>
    <w:rsid w:val="00631C6D"/>
    <w:rsid w:val="006343E4"/>
    <w:rsid w:val="00634661"/>
    <w:rsid w:val="00635943"/>
    <w:rsid w:val="00636AFB"/>
    <w:rsid w:val="00637244"/>
    <w:rsid w:val="006379B2"/>
    <w:rsid w:val="00640367"/>
    <w:rsid w:val="0064062F"/>
    <w:rsid w:val="0064071A"/>
    <w:rsid w:val="006429AD"/>
    <w:rsid w:val="006434FB"/>
    <w:rsid w:val="00643721"/>
    <w:rsid w:val="00643AA7"/>
    <w:rsid w:val="006448D7"/>
    <w:rsid w:val="00644DE1"/>
    <w:rsid w:val="00644E1E"/>
    <w:rsid w:val="00645238"/>
    <w:rsid w:val="00645373"/>
    <w:rsid w:val="00646D76"/>
    <w:rsid w:val="00646E1A"/>
    <w:rsid w:val="0065087D"/>
    <w:rsid w:val="0065212A"/>
    <w:rsid w:val="00655386"/>
    <w:rsid w:val="006567BC"/>
    <w:rsid w:val="00656C46"/>
    <w:rsid w:val="00657187"/>
    <w:rsid w:val="00663E69"/>
    <w:rsid w:val="006665F8"/>
    <w:rsid w:val="00671CE2"/>
    <w:rsid w:val="00673620"/>
    <w:rsid w:val="0067367D"/>
    <w:rsid w:val="00675EFE"/>
    <w:rsid w:val="00676636"/>
    <w:rsid w:val="00677B58"/>
    <w:rsid w:val="00677C4C"/>
    <w:rsid w:val="0068021A"/>
    <w:rsid w:val="0068082A"/>
    <w:rsid w:val="006816DD"/>
    <w:rsid w:val="00684E5E"/>
    <w:rsid w:val="00685325"/>
    <w:rsid w:val="006855A7"/>
    <w:rsid w:val="00685884"/>
    <w:rsid w:val="00685B7B"/>
    <w:rsid w:val="0068613C"/>
    <w:rsid w:val="00686C40"/>
    <w:rsid w:val="00687FE0"/>
    <w:rsid w:val="00691685"/>
    <w:rsid w:val="006927E9"/>
    <w:rsid w:val="006928DC"/>
    <w:rsid w:val="00692B2A"/>
    <w:rsid w:val="006934BB"/>
    <w:rsid w:val="00694A4D"/>
    <w:rsid w:val="006950DE"/>
    <w:rsid w:val="006954D1"/>
    <w:rsid w:val="00697246"/>
    <w:rsid w:val="00697C59"/>
    <w:rsid w:val="006A1445"/>
    <w:rsid w:val="006A1B15"/>
    <w:rsid w:val="006A260C"/>
    <w:rsid w:val="006A50A6"/>
    <w:rsid w:val="006A6DF0"/>
    <w:rsid w:val="006A775C"/>
    <w:rsid w:val="006B2683"/>
    <w:rsid w:val="006B4039"/>
    <w:rsid w:val="006B49CF"/>
    <w:rsid w:val="006B5BFC"/>
    <w:rsid w:val="006B6C18"/>
    <w:rsid w:val="006C151C"/>
    <w:rsid w:val="006C201B"/>
    <w:rsid w:val="006C3073"/>
    <w:rsid w:val="006C4531"/>
    <w:rsid w:val="006C4FB3"/>
    <w:rsid w:val="006C5CEC"/>
    <w:rsid w:val="006C7617"/>
    <w:rsid w:val="006D02E3"/>
    <w:rsid w:val="006D0809"/>
    <w:rsid w:val="006D0931"/>
    <w:rsid w:val="006D104F"/>
    <w:rsid w:val="006D13BA"/>
    <w:rsid w:val="006D1CFC"/>
    <w:rsid w:val="006D1F67"/>
    <w:rsid w:val="006D2325"/>
    <w:rsid w:val="006D2509"/>
    <w:rsid w:val="006D41C5"/>
    <w:rsid w:val="006D45A8"/>
    <w:rsid w:val="006D4D76"/>
    <w:rsid w:val="006D50A9"/>
    <w:rsid w:val="006D6095"/>
    <w:rsid w:val="006D6EAE"/>
    <w:rsid w:val="006D7314"/>
    <w:rsid w:val="006D7A90"/>
    <w:rsid w:val="006D7ABA"/>
    <w:rsid w:val="006E0CDD"/>
    <w:rsid w:val="006E2A6B"/>
    <w:rsid w:val="006E2C93"/>
    <w:rsid w:val="006E2F7B"/>
    <w:rsid w:val="006E359D"/>
    <w:rsid w:val="006E39A7"/>
    <w:rsid w:val="006E5C2E"/>
    <w:rsid w:val="006F13A5"/>
    <w:rsid w:val="006F1717"/>
    <w:rsid w:val="006F36C0"/>
    <w:rsid w:val="006F43D4"/>
    <w:rsid w:val="007016BD"/>
    <w:rsid w:val="0070223D"/>
    <w:rsid w:val="007034D6"/>
    <w:rsid w:val="00703C95"/>
    <w:rsid w:val="0070576B"/>
    <w:rsid w:val="00705877"/>
    <w:rsid w:val="00707440"/>
    <w:rsid w:val="00707A55"/>
    <w:rsid w:val="00707BA0"/>
    <w:rsid w:val="007107AE"/>
    <w:rsid w:val="00710D28"/>
    <w:rsid w:val="00710DC5"/>
    <w:rsid w:val="007113FD"/>
    <w:rsid w:val="007120ED"/>
    <w:rsid w:val="00712B89"/>
    <w:rsid w:val="00713943"/>
    <w:rsid w:val="00715120"/>
    <w:rsid w:val="007157F1"/>
    <w:rsid w:val="00715CE6"/>
    <w:rsid w:val="00716401"/>
    <w:rsid w:val="0071721A"/>
    <w:rsid w:val="00720A85"/>
    <w:rsid w:val="007215E9"/>
    <w:rsid w:val="00721AE0"/>
    <w:rsid w:val="00721C7A"/>
    <w:rsid w:val="00722401"/>
    <w:rsid w:val="00722681"/>
    <w:rsid w:val="0072270B"/>
    <w:rsid w:val="00722D64"/>
    <w:rsid w:val="00723987"/>
    <w:rsid w:val="00723FBF"/>
    <w:rsid w:val="00724299"/>
    <w:rsid w:val="0072441A"/>
    <w:rsid w:val="00726A48"/>
    <w:rsid w:val="007271D0"/>
    <w:rsid w:val="00727347"/>
    <w:rsid w:val="007308B9"/>
    <w:rsid w:val="007336DA"/>
    <w:rsid w:val="007342C9"/>
    <w:rsid w:val="00734936"/>
    <w:rsid w:val="007358C4"/>
    <w:rsid w:val="00735D34"/>
    <w:rsid w:val="007368F3"/>
    <w:rsid w:val="00736B7E"/>
    <w:rsid w:val="00736F24"/>
    <w:rsid w:val="007405B9"/>
    <w:rsid w:val="007412C6"/>
    <w:rsid w:val="0074169C"/>
    <w:rsid w:val="00741D07"/>
    <w:rsid w:val="00741D42"/>
    <w:rsid w:val="007426F9"/>
    <w:rsid w:val="00742D80"/>
    <w:rsid w:val="007439BC"/>
    <w:rsid w:val="00743CFC"/>
    <w:rsid w:val="007451A1"/>
    <w:rsid w:val="007467F4"/>
    <w:rsid w:val="00750473"/>
    <w:rsid w:val="007515A7"/>
    <w:rsid w:val="00751B84"/>
    <w:rsid w:val="007529E5"/>
    <w:rsid w:val="00753461"/>
    <w:rsid w:val="00756326"/>
    <w:rsid w:val="0075647B"/>
    <w:rsid w:val="007570B8"/>
    <w:rsid w:val="007570DB"/>
    <w:rsid w:val="00760A36"/>
    <w:rsid w:val="00761DFD"/>
    <w:rsid w:val="00761FF0"/>
    <w:rsid w:val="00763141"/>
    <w:rsid w:val="0076347F"/>
    <w:rsid w:val="00763580"/>
    <w:rsid w:val="00764384"/>
    <w:rsid w:val="00770B92"/>
    <w:rsid w:val="007715D2"/>
    <w:rsid w:val="00771632"/>
    <w:rsid w:val="00773F4D"/>
    <w:rsid w:val="00774216"/>
    <w:rsid w:val="00775E42"/>
    <w:rsid w:val="0077721A"/>
    <w:rsid w:val="00777B7A"/>
    <w:rsid w:val="007810B6"/>
    <w:rsid w:val="00783192"/>
    <w:rsid w:val="00783D3C"/>
    <w:rsid w:val="00783F2D"/>
    <w:rsid w:val="00784A2E"/>
    <w:rsid w:val="00791143"/>
    <w:rsid w:val="00791251"/>
    <w:rsid w:val="00791E9B"/>
    <w:rsid w:val="00791F8B"/>
    <w:rsid w:val="00793084"/>
    <w:rsid w:val="00793E86"/>
    <w:rsid w:val="00794090"/>
    <w:rsid w:val="00795598"/>
    <w:rsid w:val="00797336"/>
    <w:rsid w:val="007A1716"/>
    <w:rsid w:val="007A3F35"/>
    <w:rsid w:val="007A56D6"/>
    <w:rsid w:val="007A6EE7"/>
    <w:rsid w:val="007A7C3F"/>
    <w:rsid w:val="007B0733"/>
    <w:rsid w:val="007B09A8"/>
    <w:rsid w:val="007B10E8"/>
    <w:rsid w:val="007B18BA"/>
    <w:rsid w:val="007B3731"/>
    <w:rsid w:val="007B4D0E"/>
    <w:rsid w:val="007B520B"/>
    <w:rsid w:val="007C053D"/>
    <w:rsid w:val="007C12A0"/>
    <w:rsid w:val="007C16B1"/>
    <w:rsid w:val="007C196E"/>
    <w:rsid w:val="007C2828"/>
    <w:rsid w:val="007C2919"/>
    <w:rsid w:val="007C48AF"/>
    <w:rsid w:val="007C53F9"/>
    <w:rsid w:val="007C5D32"/>
    <w:rsid w:val="007C6012"/>
    <w:rsid w:val="007D0C2E"/>
    <w:rsid w:val="007D0C49"/>
    <w:rsid w:val="007D48FD"/>
    <w:rsid w:val="007D7033"/>
    <w:rsid w:val="007E196E"/>
    <w:rsid w:val="007E2C0C"/>
    <w:rsid w:val="007E32E9"/>
    <w:rsid w:val="007E35BF"/>
    <w:rsid w:val="007E4044"/>
    <w:rsid w:val="007E47F6"/>
    <w:rsid w:val="007E4C40"/>
    <w:rsid w:val="007E4E8B"/>
    <w:rsid w:val="007E66A4"/>
    <w:rsid w:val="007E7517"/>
    <w:rsid w:val="007F1C1E"/>
    <w:rsid w:val="007F269F"/>
    <w:rsid w:val="007F3437"/>
    <w:rsid w:val="007F37F4"/>
    <w:rsid w:val="007F394B"/>
    <w:rsid w:val="007F4E89"/>
    <w:rsid w:val="008054FE"/>
    <w:rsid w:val="00805B2C"/>
    <w:rsid w:val="00806DBB"/>
    <w:rsid w:val="00807AB0"/>
    <w:rsid w:val="00807B9C"/>
    <w:rsid w:val="00810C6E"/>
    <w:rsid w:val="008128EB"/>
    <w:rsid w:val="00812EEE"/>
    <w:rsid w:val="0081308D"/>
    <w:rsid w:val="0081473D"/>
    <w:rsid w:val="00814E23"/>
    <w:rsid w:val="00815470"/>
    <w:rsid w:val="00815E0D"/>
    <w:rsid w:val="008212BE"/>
    <w:rsid w:val="00823410"/>
    <w:rsid w:val="0082461F"/>
    <w:rsid w:val="00825F55"/>
    <w:rsid w:val="00827A0E"/>
    <w:rsid w:val="00831D08"/>
    <w:rsid w:val="008323EF"/>
    <w:rsid w:val="00832408"/>
    <w:rsid w:val="00834232"/>
    <w:rsid w:val="00835653"/>
    <w:rsid w:val="0083597E"/>
    <w:rsid w:val="0083664A"/>
    <w:rsid w:val="00837B4A"/>
    <w:rsid w:val="0084019B"/>
    <w:rsid w:val="0084102D"/>
    <w:rsid w:val="008424A0"/>
    <w:rsid w:val="008427B7"/>
    <w:rsid w:val="00844BD0"/>
    <w:rsid w:val="00844D26"/>
    <w:rsid w:val="00844F36"/>
    <w:rsid w:val="00845037"/>
    <w:rsid w:val="00845046"/>
    <w:rsid w:val="0084595A"/>
    <w:rsid w:val="00846501"/>
    <w:rsid w:val="00847B72"/>
    <w:rsid w:val="008501C8"/>
    <w:rsid w:val="00850247"/>
    <w:rsid w:val="008513F6"/>
    <w:rsid w:val="0085154D"/>
    <w:rsid w:val="008521C4"/>
    <w:rsid w:val="008524B3"/>
    <w:rsid w:val="00852B63"/>
    <w:rsid w:val="00855B05"/>
    <w:rsid w:val="0085607A"/>
    <w:rsid w:val="00856488"/>
    <w:rsid w:val="0086235B"/>
    <w:rsid w:val="00862F22"/>
    <w:rsid w:val="00863FDF"/>
    <w:rsid w:val="0086594D"/>
    <w:rsid w:val="00866ACC"/>
    <w:rsid w:val="0086708C"/>
    <w:rsid w:val="00867A28"/>
    <w:rsid w:val="0087085A"/>
    <w:rsid w:val="00873485"/>
    <w:rsid w:val="00873F0F"/>
    <w:rsid w:val="008753FC"/>
    <w:rsid w:val="0087664F"/>
    <w:rsid w:val="00877D07"/>
    <w:rsid w:val="008809BF"/>
    <w:rsid w:val="00881A05"/>
    <w:rsid w:val="00881EF7"/>
    <w:rsid w:val="00882362"/>
    <w:rsid w:val="0088316D"/>
    <w:rsid w:val="008831CC"/>
    <w:rsid w:val="00884391"/>
    <w:rsid w:val="00884FF4"/>
    <w:rsid w:val="00885D9F"/>
    <w:rsid w:val="00886B16"/>
    <w:rsid w:val="00886BBB"/>
    <w:rsid w:val="008937A7"/>
    <w:rsid w:val="00895011"/>
    <w:rsid w:val="008958FC"/>
    <w:rsid w:val="008979E3"/>
    <w:rsid w:val="00897A24"/>
    <w:rsid w:val="00897BB1"/>
    <w:rsid w:val="008A0FB1"/>
    <w:rsid w:val="008A3109"/>
    <w:rsid w:val="008A455E"/>
    <w:rsid w:val="008A4CB9"/>
    <w:rsid w:val="008A5E62"/>
    <w:rsid w:val="008A667C"/>
    <w:rsid w:val="008A7A41"/>
    <w:rsid w:val="008A7B0E"/>
    <w:rsid w:val="008B02D6"/>
    <w:rsid w:val="008B13B8"/>
    <w:rsid w:val="008B361D"/>
    <w:rsid w:val="008B377A"/>
    <w:rsid w:val="008B5623"/>
    <w:rsid w:val="008B66C9"/>
    <w:rsid w:val="008B6BBE"/>
    <w:rsid w:val="008B6C23"/>
    <w:rsid w:val="008B78DA"/>
    <w:rsid w:val="008C0047"/>
    <w:rsid w:val="008C0C60"/>
    <w:rsid w:val="008C0F1D"/>
    <w:rsid w:val="008C1DFC"/>
    <w:rsid w:val="008C2707"/>
    <w:rsid w:val="008C51D8"/>
    <w:rsid w:val="008C6131"/>
    <w:rsid w:val="008C6C26"/>
    <w:rsid w:val="008D04FD"/>
    <w:rsid w:val="008D1B4A"/>
    <w:rsid w:val="008D2396"/>
    <w:rsid w:val="008D3B66"/>
    <w:rsid w:val="008D3BA1"/>
    <w:rsid w:val="008D45CC"/>
    <w:rsid w:val="008D4901"/>
    <w:rsid w:val="008D4E62"/>
    <w:rsid w:val="008D5245"/>
    <w:rsid w:val="008D532B"/>
    <w:rsid w:val="008D5B4A"/>
    <w:rsid w:val="008D5E4E"/>
    <w:rsid w:val="008D72A5"/>
    <w:rsid w:val="008E036F"/>
    <w:rsid w:val="008E43C9"/>
    <w:rsid w:val="008E47BC"/>
    <w:rsid w:val="008E4DA8"/>
    <w:rsid w:val="008E6BC8"/>
    <w:rsid w:val="008E74C7"/>
    <w:rsid w:val="008E7723"/>
    <w:rsid w:val="008F151C"/>
    <w:rsid w:val="008F1787"/>
    <w:rsid w:val="008F4DF0"/>
    <w:rsid w:val="008F5426"/>
    <w:rsid w:val="008F6C9D"/>
    <w:rsid w:val="008F713C"/>
    <w:rsid w:val="008F72A8"/>
    <w:rsid w:val="00900123"/>
    <w:rsid w:val="00901E67"/>
    <w:rsid w:val="00902476"/>
    <w:rsid w:val="0090273E"/>
    <w:rsid w:val="0090496F"/>
    <w:rsid w:val="009049B1"/>
    <w:rsid w:val="00905A05"/>
    <w:rsid w:val="00906083"/>
    <w:rsid w:val="0091565C"/>
    <w:rsid w:val="00915D31"/>
    <w:rsid w:val="00915D5C"/>
    <w:rsid w:val="00915F83"/>
    <w:rsid w:val="00920C25"/>
    <w:rsid w:val="00922E46"/>
    <w:rsid w:val="00924355"/>
    <w:rsid w:val="0092447F"/>
    <w:rsid w:val="00925252"/>
    <w:rsid w:val="00927484"/>
    <w:rsid w:val="0093083A"/>
    <w:rsid w:val="00930D41"/>
    <w:rsid w:val="00930F36"/>
    <w:rsid w:val="0093101B"/>
    <w:rsid w:val="00932C0C"/>
    <w:rsid w:val="00933B22"/>
    <w:rsid w:val="00933DA9"/>
    <w:rsid w:val="00936C54"/>
    <w:rsid w:val="0093759A"/>
    <w:rsid w:val="00940427"/>
    <w:rsid w:val="00941EBF"/>
    <w:rsid w:val="009421B1"/>
    <w:rsid w:val="00943646"/>
    <w:rsid w:val="00943D5A"/>
    <w:rsid w:val="00945414"/>
    <w:rsid w:val="00945639"/>
    <w:rsid w:val="009470CE"/>
    <w:rsid w:val="00950566"/>
    <w:rsid w:val="009506EC"/>
    <w:rsid w:val="00950D21"/>
    <w:rsid w:val="009529DD"/>
    <w:rsid w:val="00952B47"/>
    <w:rsid w:val="00952E6C"/>
    <w:rsid w:val="009541D1"/>
    <w:rsid w:val="00954BB7"/>
    <w:rsid w:val="009553CC"/>
    <w:rsid w:val="00955608"/>
    <w:rsid w:val="00955BBA"/>
    <w:rsid w:val="00956584"/>
    <w:rsid w:val="00957D42"/>
    <w:rsid w:val="00957F15"/>
    <w:rsid w:val="00960228"/>
    <w:rsid w:val="00960493"/>
    <w:rsid w:val="009618DB"/>
    <w:rsid w:val="009620A9"/>
    <w:rsid w:val="00962798"/>
    <w:rsid w:val="00964961"/>
    <w:rsid w:val="00964E25"/>
    <w:rsid w:val="0096782B"/>
    <w:rsid w:val="00967CAA"/>
    <w:rsid w:val="00967CCC"/>
    <w:rsid w:val="009704D9"/>
    <w:rsid w:val="009715D9"/>
    <w:rsid w:val="009716A9"/>
    <w:rsid w:val="00972872"/>
    <w:rsid w:val="00973AA4"/>
    <w:rsid w:val="00974237"/>
    <w:rsid w:val="00975394"/>
    <w:rsid w:val="00977A0C"/>
    <w:rsid w:val="00977B25"/>
    <w:rsid w:val="00980818"/>
    <w:rsid w:val="0098149F"/>
    <w:rsid w:val="0098202D"/>
    <w:rsid w:val="009832E2"/>
    <w:rsid w:val="009838A1"/>
    <w:rsid w:val="00984426"/>
    <w:rsid w:val="009847F4"/>
    <w:rsid w:val="00986DB0"/>
    <w:rsid w:val="00986FD9"/>
    <w:rsid w:val="0098763F"/>
    <w:rsid w:val="00990107"/>
    <w:rsid w:val="00990BEB"/>
    <w:rsid w:val="00991625"/>
    <w:rsid w:val="0099213A"/>
    <w:rsid w:val="00994024"/>
    <w:rsid w:val="009942A5"/>
    <w:rsid w:val="009A0DC3"/>
    <w:rsid w:val="009A167A"/>
    <w:rsid w:val="009A19ED"/>
    <w:rsid w:val="009A1E4D"/>
    <w:rsid w:val="009A2582"/>
    <w:rsid w:val="009A2BB5"/>
    <w:rsid w:val="009A38BD"/>
    <w:rsid w:val="009A39A3"/>
    <w:rsid w:val="009A4B16"/>
    <w:rsid w:val="009A5810"/>
    <w:rsid w:val="009A7642"/>
    <w:rsid w:val="009B040B"/>
    <w:rsid w:val="009B1F1E"/>
    <w:rsid w:val="009B1F67"/>
    <w:rsid w:val="009B229D"/>
    <w:rsid w:val="009B2419"/>
    <w:rsid w:val="009B570F"/>
    <w:rsid w:val="009B61C5"/>
    <w:rsid w:val="009B6687"/>
    <w:rsid w:val="009B736D"/>
    <w:rsid w:val="009C08FA"/>
    <w:rsid w:val="009C0F79"/>
    <w:rsid w:val="009C2625"/>
    <w:rsid w:val="009C3A3B"/>
    <w:rsid w:val="009C5458"/>
    <w:rsid w:val="009C5738"/>
    <w:rsid w:val="009C683B"/>
    <w:rsid w:val="009C7571"/>
    <w:rsid w:val="009D0DC4"/>
    <w:rsid w:val="009D0FE7"/>
    <w:rsid w:val="009D22EE"/>
    <w:rsid w:val="009D2A7E"/>
    <w:rsid w:val="009D317D"/>
    <w:rsid w:val="009D32BE"/>
    <w:rsid w:val="009D36AF"/>
    <w:rsid w:val="009D3975"/>
    <w:rsid w:val="009D463A"/>
    <w:rsid w:val="009D4F6D"/>
    <w:rsid w:val="009D54B5"/>
    <w:rsid w:val="009D54C8"/>
    <w:rsid w:val="009D57CD"/>
    <w:rsid w:val="009E0C9C"/>
    <w:rsid w:val="009E1003"/>
    <w:rsid w:val="009E1CCC"/>
    <w:rsid w:val="009E2B1F"/>
    <w:rsid w:val="009E3F70"/>
    <w:rsid w:val="009E442D"/>
    <w:rsid w:val="009E4742"/>
    <w:rsid w:val="009E62EF"/>
    <w:rsid w:val="009E79B4"/>
    <w:rsid w:val="009F0B64"/>
    <w:rsid w:val="009F3608"/>
    <w:rsid w:val="009F36F4"/>
    <w:rsid w:val="009F375E"/>
    <w:rsid w:val="009F46A1"/>
    <w:rsid w:val="009F4A88"/>
    <w:rsid w:val="009F64E0"/>
    <w:rsid w:val="009F7601"/>
    <w:rsid w:val="009F7F39"/>
    <w:rsid w:val="00A00B66"/>
    <w:rsid w:val="00A01401"/>
    <w:rsid w:val="00A01701"/>
    <w:rsid w:val="00A026F5"/>
    <w:rsid w:val="00A03246"/>
    <w:rsid w:val="00A04414"/>
    <w:rsid w:val="00A049EC"/>
    <w:rsid w:val="00A04D3A"/>
    <w:rsid w:val="00A0610F"/>
    <w:rsid w:val="00A07128"/>
    <w:rsid w:val="00A132F8"/>
    <w:rsid w:val="00A14EB9"/>
    <w:rsid w:val="00A14EEA"/>
    <w:rsid w:val="00A15880"/>
    <w:rsid w:val="00A15F51"/>
    <w:rsid w:val="00A166DA"/>
    <w:rsid w:val="00A16D8C"/>
    <w:rsid w:val="00A17A3C"/>
    <w:rsid w:val="00A2226B"/>
    <w:rsid w:val="00A22F08"/>
    <w:rsid w:val="00A2309C"/>
    <w:rsid w:val="00A23BE7"/>
    <w:rsid w:val="00A241EE"/>
    <w:rsid w:val="00A2454C"/>
    <w:rsid w:val="00A265DE"/>
    <w:rsid w:val="00A2748C"/>
    <w:rsid w:val="00A27A21"/>
    <w:rsid w:val="00A30403"/>
    <w:rsid w:val="00A30A7F"/>
    <w:rsid w:val="00A30C2B"/>
    <w:rsid w:val="00A33417"/>
    <w:rsid w:val="00A33B53"/>
    <w:rsid w:val="00A34B70"/>
    <w:rsid w:val="00A35CE5"/>
    <w:rsid w:val="00A37E3F"/>
    <w:rsid w:val="00A407EF"/>
    <w:rsid w:val="00A43451"/>
    <w:rsid w:val="00A43ED6"/>
    <w:rsid w:val="00A45E65"/>
    <w:rsid w:val="00A46ED7"/>
    <w:rsid w:val="00A516BD"/>
    <w:rsid w:val="00A51F5D"/>
    <w:rsid w:val="00A525DF"/>
    <w:rsid w:val="00A53330"/>
    <w:rsid w:val="00A534D0"/>
    <w:rsid w:val="00A55150"/>
    <w:rsid w:val="00A56C91"/>
    <w:rsid w:val="00A56CED"/>
    <w:rsid w:val="00A6146C"/>
    <w:rsid w:val="00A61695"/>
    <w:rsid w:val="00A6347F"/>
    <w:rsid w:val="00A64AE9"/>
    <w:rsid w:val="00A67203"/>
    <w:rsid w:val="00A7027E"/>
    <w:rsid w:val="00A705D7"/>
    <w:rsid w:val="00A706AC"/>
    <w:rsid w:val="00A719AD"/>
    <w:rsid w:val="00A72325"/>
    <w:rsid w:val="00A72D60"/>
    <w:rsid w:val="00A72FA9"/>
    <w:rsid w:val="00A75584"/>
    <w:rsid w:val="00A76679"/>
    <w:rsid w:val="00A768D9"/>
    <w:rsid w:val="00A77F65"/>
    <w:rsid w:val="00A8058B"/>
    <w:rsid w:val="00A8116F"/>
    <w:rsid w:val="00A817D8"/>
    <w:rsid w:val="00A81FD1"/>
    <w:rsid w:val="00A82184"/>
    <w:rsid w:val="00A82E3E"/>
    <w:rsid w:val="00A84162"/>
    <w:rsid w:val="00A84C4E"/>
    <w:rsid w:val="00A860E1"/>
    <w:rsid w:val="00A86BF2"/>
    <w:rsid w:val="00A877B7"/>
    <w:rsid w:val="00A8797D"/>
    <w:rsid w:val="00A90112"/>
    <w:rsid w:val="00A91030"/>
    <w:rsid w:val="00A92D2F"/>
    <w:rsid w:val="00A969BA"/>
    <w:rsid w:val="00A970EB"/>
    <w:rsid w:val="00AA05E1"/>
    <w:rsid w:val="00AA0C9D"/>
    <w:rsid w:val="00AA1F3B"/>
    <w:rsid w:val="00AA2401"/>
    <w:rsid w:val="00AA2FF9"/>
    <w:rsid w:val="00AA351E"/>
    <w:rsid w:val="00AA3DA6"/>
    <w:rsid w:val="00AA4541"/>
    <w:rsid w:val="00AA4990"/>
    <w:rsid w:val="00AA5FD7"/>
    <w:rsid w:val="00AA6DE9"/>
    <w:rsid w:val="00AA753F"/>
    <w:rsid w:val="00AB33CA"/>
    <w:rsid w:val="00AB3DDA"/>
    <w:rsid w:val="00AB4A24"/>
    <w:rsid w:val="00AB54C5"/>
    <w:rsid w:val="00AB5675"/>
    <w:rsid w:val="00AB6A40"/>
    <w:rsid w:val="00AC08EF"/>
    <w:rsid w:val="00AC2346"/>
    <w:rsid w:val="00AC27B8"/>
    <w:rsid w:val="00AC2A4C"/>
    <w:rsid w:val="00AC3662"/>
    <w:rsid w:val="00AC4B0C"/>
    <w:rsid w:val="00AD0329"/>
    <w:rsid w:val="00AD1A91"/>
    <w:rsid w:val="00AD5320"/>
    <w:rsid w:val="00AD6157"/>
    <w:rsid w:val="00AD66B4"/>
    <w:rsid w:val="00AD7034"/>
    <w:rsid w:val="00AD70A2"/>
    <w:rsid w:val="00AD70FA"/>
    <w:rsid w:val="00AE0DC7"/>
    <w:rsid w:val="00AE10F6"/>
    <w:rsid w:val="00AE1399"/>
    <w:rsid w:val="00AE2F7A"/>
    <w:rsid w:val="00AE398F"/>
    <w:rsid w:val="00AE3F89"/>
    <w:rsid w:val="00AE461D"/>
    <w:rsid w:val="00AE5B49"/>
    <w:rsid w:val="00AE7DDE"/>
    <w:rsid w:val="00AF1FB8"/>
    <w:rsid w:val="00AF31D3"/>
    <w:rsid w:val="00AF35E5"/>
    <w:rsid w:val="00AF35F7"/>
    <w:rsid w:val="00AF5453"/>
    <w:rsid w:val="00AF597B"/>
    <w:rsid w:val="00AF7C40"/>
    <w:rsid w:val="00B00397"/>
    <w:rsid w:val="00B00837"/>
    <w:rsid w:val="00B028CE"/>
    <w:rsid w:val="00B02AA5"/>
    <w:rsid w:val="00B03E6E"/>
    <w:rsid w:val="00B054DD"/>
    <w:rsid w:val="00B064C9"/>
    <w:rsid w:val="00B064FC"/>
    <w:rsid w:val="00B07E2C"/>
    <w:rsid w:val="00B11305"/>
    <w:rsid w:val="00B11FAA"/>
    <w:rsid w:val="00B12429"/>
    <w:rsid w:val="00B124B8"/>
    <w:rsid w:val="00B15618"/>
    <w:rsid w:val="00B15B5E"/>
    <w:rsid w:val="00B17151"/>
    <w:rsid w:val="00B177E9"/>
    <w:rsid w:val="00B17CAB"/>
    <w:rsid w:val="00B20685"/>
    <w:rsid w:val="00B20E1F"/>
    <w:rsid w:val="00B2232C"/>
    <w:rsid w:val="00B22616"/>
    <w:rsid w:val="00B2465A"/>
    <w:rsid w:val="00B2757D"/>
    <w:rsid w:val="00B326FA"/>
    <w:rsid w:val="00B327D1"/>
    <w:rsid w:val="00B33714"/>
    <w:rsid w:val="00B34126"/>
    <w:rsid w:val="00B351AD"/>
    <w:rsid w:val="00B35504"/>
    <w:rsid w:val="00B3651D"/>
    <w:rsid w:val="00B41F05"/>
    <w:rsid w:val="00B42242"/>
    <w:rsid w:val="00B42AA5"/>
    <w:rsid w:val="00B4359A"/>
    <w:rsid w:val="00B439CC"/>
    <w:rsid w:val="00B452E4"/>
    <w:rsid w:val="00B47530"/>
    <w:rsid w:val="00B506BE"/>
    <w:rsid w:val="00B55365"/>
    <w:rsid w:val="00B558FB"/>
    <w:rsid w:val="00B559DB"/>
    <w:rsid w:val="00B55E4F"/>
    <w:rsid w:val="00B56193"/>
    <w:rsid w:val="00B5668D"/>
    <w:rsid w:val="00B60179"/>
    <w:rsid w:val="00B60271"/>
    <w:rsid w:val="00B61148"/>
    <w:rsid w:val="00B6425D"/>
    <w:rsid w:val="00B6474D"/>
    <w:rsid w:val="00B64A40"/>
    <w:rsid w:val="00B64C5C"/>
    <w:rsid w:val="00B6558C"/>
    <w:rsid w:val="00B65D27"/>
    <w:rsid w:val="00B67FA7"/>
    <w:rsid w:val="00B70B46"/>
    <w:rsid w:val="00B711E1"/>
    <w:rsid w:val="00B737C8"/>
    <w:rsid w:val="00B76400"/>
    <w:rsid w:val="00B778E7"/>
    <w:rsid w:val="00B80695"/>
    <w:rsid w:val="00B81899"/>
    <w:rsid w:val="00B82074"/>
    <w:rsid w:val="00B83877"/>
    <w:rsid w:val="00B843E8"/>
    <w:rsid w:val="00B85B2B"/>
    <w:rsid w:val="00B85F81"/>
    <w:rsid w:val="00B86254"/>
    <w:rsid w:val="00B862A8"/>
    <w:rsid w:val="00B86FC2"/>
    <w:rsid w:val="00B90508"/>
    <w:rsid w:val="00B90749"/>
    <w:rsid w:val="00B92496"/>
    <w:rsid w:val="00B92690"/>
    <w:rsid w:val="00B9350E"/>
    <w:rsid w:val="00B93623"/>
    <w:rsid w:val="00B9587E"/>
    <w:rsid w:val="00B95D17"/>
    <w:rsid w:val="00B979D6"/>
    <w:rsid w:val="00B97EDA"/>
    <w:rsid w:val="00BA3253"/>
    <w:rsid w:val="00BA42B2"/>
    <w:rsid w:val="00BA4C2B"/>
    <w:rsid w:val="00BA4D3C"/>
    <w:rsid w:val="00BA550C"/>
    <w:rsid w:val="00BA687E"/>
    <w:rsid w:val="00BA7726"/>
    <w:rsid w:val="00BA77B4"/>
    <w:rsid w:val="00BB0D88"/>
    <w:rsid w:val="00BB4139"/>
    <w:rsid w:val="00BB5E23"/>
    <w:rsid w:val="00BC0535"/>
    <w:rsid w:val="00BC3589"/>
    <w:rsid w:val="00BC3AD7"/>
    <w:rsid w:val="00BC3E08"/>
    <w:rsid w:val="00BC45F5"/>
    <w:rsid w:val="00BC6984"/>
    <w:rsid w:val="00BC6D96"/>
    <w:rsid w:val="00BD162C"/>
    <w:rsid w:val="00BD1D02"/>
    <w:rsid w:val="00BD2055"/>
    <w:rsid w:val="00BD25CB"/>
    <w:rsid w:val="00BD3874"/>
    <w:rsid w:val="00BD4017"/>
    <w:rsid w:val="00BD4CA3"/>
    <w:rsid w:val="00BD5044"/>
    <w:rsid w:val="00BD6072"/>
    <w:rsid w:val="00BD6D10"/>
    <w:rsid w:val="00BD7894"/>
    <w:rsid w:val="00BD7BB6"/>
    <w:rsid w:val="00BE28AF"/>
    <w:rsid w:val="00BE3256"/>
    <w:rsid w:val="00BE364B"/>
    <w:rsid w:val="00BE3DB2"/>
    <w:rsid w:val="00BE4372"/>
    <w:rsid w:val="00BE57A3"/>
    <w:rsid w:val="00BE6BA8"/>
    <w:rsid w:val="00BF3AF0"/>
    <w:rsid w:val="00BF3CA0"/>
    <w:rsid w:val="00BF4A03"/>
    <w:rsid w:val="00BF5000"/>
    <w:rsid w:val="00C025DB"/>
    <w:rsid w:val="00C04028"/>
    <w:rsid w:val="00C043BC"/>
    <w:rsid w:val="00C0487F"/>
    <w:rsid w:val="00C05696"/>
    <w:rsid w:val="00C07031"/>
    <w:rsid w:val="00C07B57"/>
    <w:rsid w:val="00C10680"/>
    <w:rsid w:val="00C1109F"/>
    <w:rsid w:val="00C1237A"/>
    <w:rsid w:val="00C12F0A"/>
    <w:rsid w:val="00C17268"/>
    <w:rsid w:val="00C22D9E"/>
    <w:rsid w:val="00C260CF"/>
    <w:rsid w:val="00C271AE"/>
    <w:rsid w:val="00C305C6"/>
    <w:rsid w:val="00C32DD3"/>
    <w:rsid w:val="00C34CF9"/>
    <w:rsid w:val="00C40D8F"/>
    <w:rsid w:val="00C4153C"/>
    <w:rsid w:val="00C435F3"/>
    <w:rsid w:val="00C43F72"/>
    <w:rsid w:val="00C44546"/>
    <w:rsid w:val="00C449ED"/>
    <w:rsid w:val="00C44B72"/>
    <w:rsid w:val="00C46C11"/>
    <w:rsid w:val="00C4794B"/>
    <w:rsid w:val="00C47E2C"/>
    <w:rsid w:val="00C50761"/>
    <w:rsid w:val="00C50767"/>
    <w:rsid w:val="00C51E63"/>
    <w:rsid w:val="00C53905"/>
    <w:rsid w:val="00C54E54"/>
    <w:rsid w:val="00C55812"/>
    <w:rsid w:val="00C55FFA"/>
    <w:rsid w:val="00C566A5"/>
    <w:rsid w:val="00C601A8"/>
    <w:rsid w:val="00C6044A"/>
    <w:rsid w:val="00C608B7"/>
    <w:rsid w:val="00C6151C"/>
    <w:rsid w:val="00C64222"/>
    <w:rsid w:val="00C6520E"/>
    <w:rsid w:val="00C6602E"/>
    <w:rsid w:val="00C6773D"/>
    <w:rsid w:val="00C72BBF"/>
    <w:rsid w:val="00C72FA9"/>
    <w:rsid w:val="00C74166"/>
    <w:rsid w:val="00C7482C"/>
    <w:rsid w:val="00C80440"/>
    <w:rsid w:val="00C804B6"/>
    <w:rsid w:val="00C817C9"/>
    <w:rsid w:val="00C81E11"/>
    <w:rsid w:val="00C8362B"/>
    <w:rsid w:val="00C83D55"/>
    <w:rsid w:val="00C846C6"/>
    <w:rsid w:val="00C8740E"/>
    <w:rsid w:val="00C87C38"/>
    <w:rsid w:val="00C912D9"/>
    <w:rsid w:val="00C91E63"/>
    <w:rsid w:val="00C93127"/>
    <w:rsid w:val="00C9420F"/>
    <w:rsid w:val="00C9492F"/>
    <w:rsid w:val="00C94C39"/>
    <w:rsid w:val="00C954FD"/>
    <w:rsid w:val="00C97DD1"/>
    <w:rsid w:val="00CA0178"/>
    <w:rsid w:val="00CA0D53"/>
    <w:rsid w:val="00CA1059"/>
    <w:rsid w:val="00CA2E2D"/>
    <w:rsid w:val="00CA45B7"/>
    <w:rsid w:val="00CA4610"/>
    <w:rsid w:val="00CA5D2C"/>
    <w:rsid w:val="00CA5F15"/>
    <w:rsid w:val="00CA6500"/>
    <w:rsid w:val="00CA70DF"/>
    <w:rsid w:val="00CA7664"/>
    <w:rsid w:val="00CA7B10"/>
    <w:rsid w:val="00CB1AB0"/>
    <w:rsid w:val="00CB1C31"/>
    <w:rsid w:val="00CB3267"/>
    <w:rsid w:val="00CB33D5"/>
    <w:rsid w:val="00CB40D2"/>
    <w:rsid w:val="00CB7292"/>
    <w:rsid w:val="00CC0026"/>
    <w:rsid w:val="00CC0AE3"/>
    <w:rsid w:val="00CC1231"/>
    <w:rsid w:val="00CC1897"/>
    <w:rsid w:val="00CC2017"/>
    <w:rsid w:val="00CC20E7"/>
    <w:rsid w:val="00CC45D0"/>
    <w:rsid w:val="00CC551D"/>
    <w:rsid w:val="00CC7622"/>
    <w:rsid w:val="00CD172A"/>
    <w:rsid w:val="00CD1952"/>
    <w:rsid w:val="00CD287D"/>
    <w:rsid w:val="00CD31CF"/>
    <w:rsid w:val="00CD3C4B"/>
    <w:rsid w:val="00CD598D"/>
    <w:rsid w:val="00CD6F1F"/>
    <w:rsid w:val="00CD785D"/>
    <w:rsid w:val="00CE04E6"/>
    <w:rsid w:val="00CE0A55"/>
    <w:rsid w:val="00CE0C78"/>
    <w:rsid w:val="00CE1654"/>
    <w:rsid w:val="00CE2F21"/>
    <w:rsid w:val="00CE326F"/>
    <w:rsid w:val="00CE53EB"/>
    <w:rsid w:val="00CE68D5"/>
    <w:rsid w:val="00CE6ACD"/>
    <w:rsid w:val="00CF0378"/>
    <w:rsid w:val="00CF086A"/>
    <w:rsid w:val="00CF13D6"/>
    <w:rsid w:val="00CF20D8"/>
    <w:rsid w:val="00CF215B"/>
    <w:rsid w:val="00CF2FEF"/>
    <w:rsid w:val="00CF3B96"/>
    <w:rsid w:val="00CF61DA"/>
    <w:rsid w:val="00CF71CF"/>
    <w:rsid w:val="00CF7C1D"/>
    <w:rsid w:val="00D01CAE"/>
    <w:rsid w:val="00D01D80"/>
    <w:rsid w:val="00D05E0D"/>
    <w:rsid w:val="00D0645A"/>
    <w:rsid w:val="00D07437"/>
    <w:rsid w:val="00D07A6C"/>
    <w:rsid w:val="00D143B2"/>
    <w:rsid w:val="00D149EC"/>
    <w:rsid w:val="00D14FAE"/>
    <w:rsid w:val="00D15243"/>
    <w:rsid w:val="00D1646F"/>
    <w:rsid w:val="00D1672B"/>
    <w:rsid w:val="00D17668"/>
    <w:rsid w:val="00D20EAF"/>
    <w:rsid w:val="00D22780"/>
    <w:rsid w:val="00D23602"/>
    <w:rsid w:val="00D2416A"/>
    <w:rsid w:val="00D251BA"/>
    <w:rsid w:val="00D316FC"/>
    <w:rsid w:val="00D31C71"/>
    <w:rsid w:val="00D33D15"/>
    <w:rsid w:val="00D33F0F"/>
    <w:rsid w:val="00D34E15"/>
    <w:rsid w:val="00D36C5C"/>
    <w:rsid w:val="00D37807"/>
    <w:rsid w:val="00D37D64"/>
    <w:rsid w:val="00D41EDB"/>
    <w:rsid w:val="00D42240"/>
    <w:rsid w:val="00D427B7"/>
    <w:rsid w:val="00D42B6F"/>
    <w:rsid w:val="00D47412"/>
    <w:rsid w:val="00D50AAC"/>
    <w:rsid w:val="00D50BF9"/>
    <w:rsid w:val="00D50EEC"/>
    <w:rsid w:val="00D51BEE"/>
    <w:rsid w:val="00D52490"/>
    <w:rsid w:val="00D54265"/>
    <w:rsid w:val="00D55484"/>
    <w:rsid w:val="00D55815"/>
    <w:rsid w:val="00D57982"/>
    <w:rsid w:val="00D61B6A"/>
    <w:rsid w:val="00D61BBC"/>
    <w:rsid w:val="00D61F1E"/>
    <w:rsid w:val="00D626A5"/>
    <w:rsid w:val="00D70176"/>
    <w:rsid w:val="00D705F5"/>
    <w:rsid w:val="00D70916"/>
    <w:rsid w:val="00D73179"/>
    <w:rsid w:val="00D733F5"/>
    <w:rsid w:val="00D74023"/>
    <w:rsid w:val="00D74025"/>
    <w:rsid w:val="00D74D37"/>
    <w:rsid w:val="00D7702B"/>
    <w:rsid w:val="00D8060D"/>
    <w:rsid w:val="00D80E14"/>
    <w:rsid w:val="00D810AF"/>
    <w:rsid w:val="00D827A5"/>
    <w:rsid w:val="00D829A3"/>
    <w:rsid w:val="00D834FA"/>
    <w:rsid w:val="00D83576"/>
    <w:rsid w:val="00D83B5E"/>
    <w:rsid w:val="00D84FA2"/>
    <w:rsid w:val="00D85C2F"/>
    <w:rsid w:val="00D877A4"/>
    <w:rsid w:val="00D9144F"/>
    <w:rsid w:val="00D9162B"/>
    <w:rsid w:val="00D916F5"/>
    <w:rsid w:val="00D91A37"/>
    <w:rsid w:val="00D91EC4"/>
    <w:rsid w:val="00D92C13"/>
    <w:rsid w:val="00D94664"/>
    <w:rsid w:val="00D94E65"/>
    <w:rsid w:val="00DA0E65"/>
    <w:rsid w:val="00DA1D9F"/>
    <w:rsid w:val="00DA289C"/>
    <w:rsid w:val="00DA3F29"/>
    <w:rsid w:val="00DA4BEC"/>
    <w:rsid w:val="00DA4EF0"/>
    <w:rsid w:val="00DA57A0"/>
    <w:rsid w:val="00DB2353"/>
    <w:rsid w:val="00DB59FC"/>
    <w:rsid w:val="00DB612F"/>
    <w:rsid w:val="00DB68D9"/>
    <w:rsid w:val="00DB6905"/>
    <w:rsid w:val="00DC0446"/>
    <w:rsid w:val="00DC0FC0"/>
    <w:rsid w:val="00DC2253"/>
    <w:rsid w:val="00DC24BC"/>
    <w:rsid w:val="00DC292B"/>
    <w:rsid w:val="00DC2C11"/>
    <w:rsid w:val="00DC2CC1"/>
    <w:rsid w:val="00DC3FDB"/>
    <w:rsid w:val="00DC467F"/>
    <w:rsid w:val="00DC5720"/>
    <w:rsid w:val="00DC5788"/>
    <w:rsid w:val="00DC72F9"/>
    <w:rsid w:val="00DC7E43"/>
    <w:rsid w:val="00DC7F54"/>
    <w:rsid w:val="00DD0879"/>
    <w:rsid w:val="00DD0A86"/>
    <w:rsid w:val="00DD127D"/>
    <w:rsid w:val="00DD22E8"/>
    <w:rsid w:val="00DD444A"/>
    <w:rsid w:val="00DD452B"/>
    <w:rsid w:val="00DD4DD3"/>
    <w:rsid w:val="00DD6553"/>
    <w:rsid w:val="00DE315F"/>
    <w:rsid w:val="00DE38B4"/>
    <w:rsid w:val="00DE3DB4"/>
    <w:rsid w:val="00DE4475"/>
    <w:rsid w:val="00DE530B"/>
    <w:rsid w:val="00DE5BD3"/>
    <w:rsid w:val="00DE6094"/>
    <w:rsid w:val="00DE60B3"/>
    <w:rsid w:val="00DE6D21"/>
    <w:rsid w:val="00DE7DAB"/>
    <w:rsid w:val="00DF10C3"/>
    <w:rsid w:val="00DF1761"/>
    <w:rsid w:val="00DF3BAC"/>
    <w:rsid w:val="00DF3F98"/>
    <w:rsid w:val="00DF4359"/>
    <w:rsid w:val="00DF5874"/>
    <w:rsid w:val="00DF69DF"/>
    <w:rsid w:val="00DF788F"/>
    <w:rsid w:val="00E00054"/>
    <w:rsid w:val="00E00688"/>
    <w:rsid w:val="00E00B01"/>
    <w:rsid w:val="00E02CA0"/>
    <w:rsid w:val="00E03890"/>
    <w:rsid w:val="00E039DB"/>
    <w:rsid w:val="00E04D8D"/>
    <w:rsid w:val="00E05C27"/>
    <w:rsid w:val="00E06193"/>
    <w:rsid w:val="00E06326"/>
    <w:rsid w:val="00E06551"/>
    <w:rsid w:val="00E0668A"/>
    <w:rsid w:val="00E06E96"/>
    <w:rsid w:val="00E119F2"/>
    <w:rsid w:val="00E128AA"/>
    <w:rsid w:val="00E15FD6"/>
    <w:rsid w:val="00E16672"/>
    <w:rsid w:val="00E207E6"/>
    <w:rsid w:val="00E20EB6"/>
    <w:rsid w:val="00E21269"/>
    <w:rsid w:val="00E2224C"/>
    <w:rsid w:val="00E223FD"/>
    <w:rsid w:val="00E2381A"/>
    <w:rsid w:val="00E250F9"/>
    <w:rsid w:val="00E255E8"/>
    <w:rsid w:val="00E30A8A"/>
    <w:rsid w:val="00E311D1"/>
    <w:rsid w:val="00E31928"/>
    <w:rsid w:val="00E32D13"/>
    <w:rsid w:val="00E34BE4"/>
    <w:rsid w:val="00E3586F"/>
    <w:rsid w:val="00E35971"/>
    <w:rsid w:val="00E36410"/>
    <w:rsid w:val="00E40405"/>
    <w:rsid w:val="00E41450"/>
    <w:rsid w:val="00E433A8"/>
    <w:rsid w:val="00E43558"/>
    <w:rsid w:val="00E44936"/>
    <w:rsid w:val="00E4595D"/>
    <w:rsid w:val="00E47F76"/>
    <w:rsid w:val="00E50477"/>
    <w:rsid w:val="00E50E30"/>
    <w:rsid w:val="00E51B2B"/>
    <w:rsid w:val="00E52CB0"/>
    <w:rsid w:val="00E52D22"/>
    <w:rsid w:val="00E545CF"/>
    <w:rsid w:val="00E563FC"/>
    <w:rsid w:val="00E614B3"/>
    <w:rsid w:val="00E62D74"/>
    <w:rsid w:val="00E637A8"/>
    <w:rsid w:val="00E659BB"/>
    <w:rsid w:val="00E65FB5"/>
    <w:rsid w:val="00E660E8"/>
    <w:rsid w:val="00E661AA"/>
    <w:rsid w:val="00E66EA5"/>
    <w:rsid w:val="00E70E45"/>
    <w:rsid w:val="00E714A9"/>
    <w:rsid w:val="00E7230B"/>
    <w:rsid w:val="00E72B6E"/>
    <w:rsid w:val="00E72B77"/>
    <w:rsid w:val="00E72BBE"/>
    <w:rsid w:val="00E72C1B"/>
    <w:rsid w:val="00E72DBE"/>
    <w:rsid w:val="00E73062"/>
    <w:rsid w:val="00E73559"/>
    <w:rsid w:val="00E7456F"/>
    <w:rsid w:val="00E750C9"/>
    <w:rsid w:val="00E761CB"/>
    <w:rsid w:val="00E77176"/>
    <w:rsid w:val="00E77928"/>
    <w:rsid w:val="00E77929"/>
    <w:rsid w:val="00E807E7"/>
    <w:rsid w:val="00E8265D"/>
    <w:rsid w:val="00E82795"/>
    <w:rsid w:val="00E828DC"/>
    <w:rsid w:val="00E84369"/>
    <w:rsid w:val="00E90601"/>
    <w:rsid w:val="00E90999"/>
    <w:rsid w:val="00E90CE6"/>
    <w:rsid w:val="00E912A6"/>
    <w:rsid w:val="00E9257F"/>
    <w:rsid w:val="00E92C46"/>
    <w:rsid w:val="00E93D35"/>
    <w:rsid w:val="00E95266"/>
    <w:rsid w:val="00E96498"/>
    <w:rsid w:val="00E96A3A"/>
    <w:rsid w:val="00E9708A"/>
    <w:rsid w:val="00EA136B"/>
    <w:rsid w:val="00EA2249"/>
    <w:rsid w:val="00EA2E4F"/>
    <w:rsid w:val="00EA44ED"/>
    <w:rsid w:val="00EA5EE1"/>
    <w:rsid w:val="00EA7500"/>
    <w:rsid w:val="00EA77E3"/>
    <w:rsid w:val="00EA7F41"/>
    <w:rsid w:val="00EB0CCB"/>
    <w:rsid w:val="00EB18A2"/>
    <w:rsid w:val="00EB39EE"/>
    <w:rsid w:val="00EB61C2"/>
    <w:rsid w:val="00EC129F"/>
    <w:rsid w:val="00EC1D0B"/>
    <w:rsid w:val="00EC3E8B"/>
    <w:rsid w:val="00EC4342"/>
    <w:rsid w:val="00EC4519"/>
    <w:rsid w:val="00EC633E"/>
    <w:rsid w:val="00EC6936"/>
    <w:rsid w:val="00EC77F2"/>
    <w:rsid w:val="00EC7F20"/>
    <w:rsid w:val="00ED0C42"/>
    <w:rsid w:val="00ED1367"/>
    <w:rsid w:val="00ED5421"/>
    <w:rsid w:val="00ED5F4D"/>
    <w:rsid w:val="00EE24C0"/>
    <w:rsid w:val="00EE48AA"/>
    <w:rsid w:val="00EE5405"/>
    <w:rsid w:val="00EE5710"/>
    <w:rsid w:val="00EE6850"/>
    <w:rsid w:val="00EE7C6F"/>
    <w:rsid w:val="00EF04ED"/>
    <w:rsid w:val="00EF2FF4"/>
    <w:rsid w:val="00EF3D75"/>
    <w:rsid w:val="00EF43FD"/>
    <w:rsid w:val="00EF4BCF"/>
    <w:rsid w:val="00F0080E"/>
    <w:rsid w:val="00F010D8"/>
    <w:rsid w:val="00F07236"/>
    <w:rsid w:val="00F0753D"/>
    <w:rsid w:val="00F079C4"/>
    <w:rsid w:val="00F103E6"/>
    <w:rsid w:val="00F114D7"/>
    <w:rsid w:val="00F1269D"/>
    <w:rsid w:val="00F147A2"/>
    <w:rsid w:val="00F14C31"/>
    <w:rsid w:val="00F15947"/>
    <w:rsid w:val="00F16338"/>
    <w:rsid w:val="00F16D1C"/>
    <w:rsid w:val="00F1787F"/>
    <w:rsid w:val="00F17C2B"/>
    <w:rsid w:val="00F211C3"/>
    <w:rsid w:val="00F2192E"/>
    <w:rsid w:val="00F219AF"/>
    <w:rsid w:val="00F21B82"/>
    <w:rsid w:val="00F21E6C"/>
    <w:rsid w:val="00F22A95"/>
    <w:rsid w:val="00F2417A"/>
    <w:rsid w:val="00F307AA"/>
    <w:rsid w:val="00F30C4B"/>
    <w:rsid w:val="00F3180C"/>
    <w:rsid w:val="00F3180E"/>
    <w:rsid w:val="00F339D1"/>
    <w:rsid w:val="00F3415D"/>
    <w:rsid w:val="00F342DA"/>
    <w:rsid w:val="00F35B6E"/>
    <w:rsid w:val="00F36B18"/>
    <w:rsid w:val="00F3720E"/>
    <w:rsid w:val="00F37315"/>
    <w:rsid w:val="00F41292"/>
    <w:rsid w:val="00F41E2B"/>
    <w:rsid w:val="00F433DB"/>
    <w:rsid w:val="00F46962"/>
    <w:rsid w:val="00F47693"/>
    <w:rsid w:val="00F4789F"/>
    <w:rsid w:val="00F50DD0"/>
    <w:rsid w:val="00F50E31"/>
    <w:rsid w:val="00F510CE"/>
    <w:rsid w:val="00F519AF"/>
    <w:rsid w:val="00F525DF"/>
    <w:rsid w:val="00F54ADF"/>
    <w:rsid w:val="00F551CE"/>
    <w:rsid w:val="00F55486"/>
    <w:rsid w:val="00F55B77"/>
    <w:rsid w:val="00F5609C"/>
    <w:rsid w:val="00F5750B"/>
    <w:rsid w:val="00F613EB"/>
    <w:rsid w:val="00F617B6"/>
    <w:rsid w:val="00F61DD4"/>
    <w:rsid w:val="00F620A3"/>
    <w:rsid w:val="00F631DC"/>
    <w:rsid w:val="00F654BF"/>
    <w:rsid w:val="00F65CC9"/>
    <w:rsid w:val="00F67430"/>
    <w:rsid w:val="00F67C34"/>
    <w:rsid w:val="00F67D3C"/>
    <w:rsid w:val="00F67F77"/>
    <w:rsid w:val="00F7164A"/>
    <w:rsid w:val="00F71971"/>
    <w:rsid w:val="00F74436"/>
    <w:rsid w:val="00F75BF3"/>
    <w:rsid w:val="00F76B20"/>
    <w:rsid w:val="00F77538"/>
    <w:rsid w:val="00F80152"/>
    <w:rsid w:val="00F80B94"/>
    <w:rsid w:val="00F80FB7"/>
    <w:rsid w:val="00F817C2"/>
    <w:rsid w:val="00F81ABB"/>
    <w:rsid w:val="00F82E94"/>
    <w:rsid w:val="00F84273"/>
    <w:rsid w:val="00F852A9"/>
    <w:rsid w:val="00F860E7"/>
    <w:rsid w:val="00F86162"/>
    <w:rsid w:val="00F87730"/>
    <w:rsid w:val="00F91BBD"/>
    <w:rsid w:val="00F91FBB"/>
    <w:rsid w:val="00F94545"/>
    <w:rsid w:val="00F94776"/>
    <w:rsid w:val="00F94C4D"/>
    <w:rsid w:val="00F97A6C"/>
    <w:rsid w:val="00FA0610"/>
    <w:rsid w:val="00FA08B4"/>
    <w:rsid w:val="00FA0F44"/>
    <w:rsid w:val="00FA1FDC"/>
    <w:rsid w:val="00FA2E85"/>
    <w:rsid w:val="00FA3CFC"/>
    <w:rsid w:val="00FA53E1"/>
    <w:rsid w:val="00FA56BB"/>
    <w:rsid w:val="00FA6FC1"/>
    <w:rsid w:val="00FA7D13"/>
    <w:rsid w:val="00FB0A03"/>
    <w:rsid w:val="00FB0AA9"/>
    <w:rsid w:val="00FB16BB"/>
    <w:rsid w:val="00FB1984"/>
    <w:rsid w:val="00FB2400"/>
    <w:rsid w:val="00FB2C70"/>
    <w:rsid w:val="00FB52FA"/>
    <w:rsid w:val="00FB5932"/>
    <w:rsid w:val="00FB7148"/>
    <w:rsid w:val="00FC1355"/>
    <w:rsid w:val="00FC3070"/>
    <w:rsid w:val="00FC4B96"/>
    <w:rsid w:val="00FC4CA7"/>
    <w:rsid w:val="00FC554C"/>
    <w:rsid w:val="00FC6137"/>
    <w:rsid w:val="00FC681A"/>
    <w:rsid w:val="00FD07F8"/>
    <w:rsid w:val="00FD4103"/>
    <w:rsid w:val="00FD4240"/>
    <w:rsid w:val="00FD48F2"/>
    <w:rsid w:val="00FD49F3"/>
    <w:rsid w:val="00FD5F80"/>
    <w:rsid w:val="00FE08D3"/>
    <w:rsid w:val="00FE0941"/>
    <w:rsid w:val="00FE0C49"/>
    <w:rsid w:val="00FE4B41"/>
    <w:rsid w:val="00FF3625"/>
    <w:rsid w:val="00FF3E00"/>
    <w:rsid w:val="00FF40A9"/>
    <w:rsid w:val="00FF7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uiPriority w:val="99"/>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AD0329"/>
    <w:rPr>
      <w:rFonts w:ascii="Arial" w:eastAsia="Times New Roman" w:hAnsi="Arial"/>
      <w:b/>
      <w:szCs w:val="24"/>
      <w:lang w:eastAsia="en-US"/>
    </w:rPr>
  </w:style>
  <w:style w:type="character" w:customStyle="1" w:styleId="TACChar">
    <w:name w:val="TAC Char"/>
    <w:link w:val="TAC"/>
    <w:rsid w:val="007E47F6"/>
    <w:rPr>
      <w:rFonts w:ascii="Arial" w:eastAsia="Times New Roman" w:hAnsi="Arial"/>
      <w:sz w:val="18"/>
      <w:lang w:val="en-GB" w:eastAsia="en-GB"/>
    </w:rPr>
  </w:style>
  <w:style w:type="character" w:customStyle="1" w:styleId="TAHCar">
    <w:name w:val="TAH Car"/>
    <w:link w:val="TAH"/>
    <w:rsid w:val="007E47F6"/>
    <w:rPr>
      <w:rFonts w:ascii="Arial" w:eastAsia="Times New Roman" w:hAnsi="Arial"/>
      <w:b/>
      <w:sz w:val="18"/>
      <w:lang w:val="en-GB" w:eastAsia="en-GB"/>
    </w:rPr>
  </w:style>
  <w:style w:type="paragraph" w:customStyle="1" w:styleId="TAN">
    <w:name w:val="TAN"/>
    <w:basedOn w:val="a"/>
    <w:link w:val="TANChar"/>
    <w:rsid w:val="007E47F6"/>
    <w:pPr>
      <w:keepNext/>
      <w:keepLines/>
      <w:overflowPunct w:val="0"/>
      <w:autoSpaceDE w:val="0"/>
      <w:autoSpaceDN w:val="0"/>
      <w:adjustRightInd w:val="0"/>
      <w:ind w:left="851" w:hanging="851"/>
      <w:textAlignment w:val="baseline"/>
    </w:pPr>
    <w:rPr>
      <w:rFonts w:ascii="Arial" w:hAnsi="Arial"/>
      <w:sz w:val="18"/>
      <w:szCs w:val="20"/>
      <w:lang w:val="en-GB" w:eastAsia="x-none"/>
    </w:rPr>
  </w:style>
  <w:style w:type="character" w:customStyle="1" w:styleId="TANChar">
    <w:name w:val="TAN Char"/>
    <w:basedOn w:val="a1"/>
    <w:link w:val="TAN"/>
    <w:rsid w:val="007E47F6"/>
    <w:rPr>
      <w:rFonts w:ascii="Arial" w:eastAsia="Times New Roman" w:hAnsi="Arial"/>
      <w:sz w:val="18"/>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uiPriority w:val="99"/>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AD0329"/>
    <w:rPr>
      <w:rFonts w:ascii="Arial" w:eastAsia="Times New Roman" w:hAnsi="Arial"/>
      <w:b/>
      <w:szCs w:val="24"/>
      <w:lang w:eastAsia="en-US"/>
    </w:rPr>
  </w:style>
  <w:style w:type="character" w:customStyle="1" w:styleId="TACChar">
    <w:name w:val="TAC Char"/>
    <w:link w:val="TAC"/>
    <w:rsid w:val="007E47F6"/>
    <w:rPr>
      <w:rFonts w:ascii="Arial" w:eastAsia="Times New Roman" w:hAnsi="Arial"/>
      <w:sz w:val="18"/>
      <w:lang w:val="en-GB" w:eastAsia="en-GB"/>
    </w:rPr>
  </w:style>
  <w:style w:type="character" w:customStyle="1" w:styleId="TAHCar">
    <w:name w:val="TAH Car"/>
    <w:link w:val="TAH"/>
    <w:rsid w:val="007E47F6"/>
    <w:rPr>
      <w:rFonts w:ascii="Arial" w:eastAsia="Times New Roman" w:hAnsi="Arial"/>
      <w:b/>
      <w:sz w:val="18"/>
      <w:lang w:val="en-GB" w:eastAsia="en-GB"/>
    </w:rPr>
  </w:style>
  <w:style w:type="paragraph" w:customStyle="1" w:styleId="TAN">
    <w:name w:val="TAN"/>
    <w:basedOn w:val="a"/>
    <w:link w:val="TANChar"/>
    <w:rsid w:val="007E47F6"/>
    <w:pPr>
      <w:keepNext/>
      <w:keepLines/>
      <w:overflowPunct w:val="0"/>
      <w:autoSpaceDE w:val="0"/>
      <w:autoSpaceDN w:val="0"/>
      <w:adjustRightInd w:val="0"/>
      <w:ind w:left="851" w:hanging="851"/>
      <w:textAlignment w:val="baseline"/>
    </w:pPr>
    <w:rPr>
      <w:rFonts w:ascii="Arial" w:hAnsi="Arial"/>
      <w:sz w:val="18"/>
      <w:szCs w:val="20"/>
      <w:lang w:val="en-GB" w:eastAsia="x-none"/>
    </w:rPr>
  </w:style>
  <w:style w:type="character" w:customStyle="1" w:styleId="TANChar">
    <w:name w:val="TAN Char"/>
    <w:basedOn w:val="a1"/>
    <w:link w:val="TAN"/>
    <w:rsid w:val="007E47F6"/>
    <w:rPr>
      <w:rFonts w:ascii="Arial" w:eastAsia="Times New Roma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92560465">
      <w:bodyDiv w:val="1"/>
      <w:marLeft w:val="0"/>
      <w:marRight w:val="0"/>
      <w:marTop w:val="0"/>
      <w:marBottom w:val="0"/>
      <w:divBdr>
        <w:top w:val="none" w:sz="0" w:space="0" w:color="auto"/>
        <w:left w:val="none" w:sz="0" w:space="0" w:color="auto"/>
        <w:bottom w:val="none" w:sz="0" w:space="0" w:color="auto"/>
        <w:right w:val="none" w:sz="0" w:space="0" w:color="auto"/>
      </w:divBdr>
      <w:divsChild>
        <w:div w:id="163594059">
          <w:marLeft w:val="850"/>
          <w:marRight w:val="0"/>
          <w:marTop w:val="0"/>
          <w:marBottom w:val="0"/>
          <w:divBdr>
            <w:top w:val="none" w:sz="0" w:space="0" w:color="auto"/>
            <w:left w:val="none" w:sz="0" w:space="0" w:color="auto"/>
            <w:bottom w:val="none" w:sz="0" w:space="0" w:color="auto"/>
            <w:right w:val="none" w:sz="0" w:space="0" w:color="auto"/>
          </w:divBdr>
        </w:div>
        <w:div w:id="1946229964">
          <w:marLeft w:val="1699"/>
          <w:marRight w:val="0"/>
          <w:marTop w:val="0"/>
          <w:marBottom w:val="0"/>
          <w:divBdr>
            <w:top w:val="none" w:sz="0" w:space="0" w:color="auto"/>
            <w:left w:val="none" w:sz="0" w:space="0" w:color="auto"/>
            <w:bottom w:val="none" w:sz="0" w:space="0" w:color="auto"/>
            <w:right w:val="none" w:sz="0" w:space="0" w:color="auto"/>
          </w:divBdr>
        </w:div>
        <w:div w:id="1696496798">
          <w:marLeft w:val="2261"/>
          <w:marRight w:val="0"/>
          <w:marTop w:val="0"/>
          <w:marBottom w:val="0"/>
          <w:divBdr>
            <w:top w:val="none" w:sz="0" w:space="0" w:color="auto"/>
            <w:left w:val="none" w:sz="0" w:space="0" w:color="auto"/>
            <w:bottom w:val="none" w:sz="0" w:space="0" w:color="auto"/>
            <w:right w:val="none" w:sz="0" w:space="0" w:color="auto"/>
          </w:divBdr>
        </w:div>
        <w:div w:id="1348097698">
          <w:marLeft w:val="3197"/>
          <w:marRight w:val="0"/>
          <w:marTop w:val="0"/>
          <w:marBottom w:val="0"/>
          <w:divBdr>
            <w:top w:val="none" w:sz="0" w:space="0" w:color="auto"/>
            <w:left w:val="none" w:sz="0" w:space="0" w:color="auto"/>
            <w:bottom w:val="none" w:sz="0" w:space="0" w:color="auto"/>
            <w:right w:val="none" w:sz="0" w:space="0" w:color="auto"/>
          </w:divBdr>
        </w:div>
        <w:div w:id="1778207510">
          <w:marLeft w:val="2261"/>
          <w:marRight w:val="0"/>
          <w:marTop w:val="0"/>
          <w:marBottom w:val="0"/>
          <w:divBdr>
            <w:top w:val="none" w:sz="0" w:space="0" w:color="auto"/>
            <w:left w:val="none" w:sz="0" w:space="0" w:color="auto"/>
            <w:bottom w:val="none" w:sz="0" w:space="0" w:color="auto"/>
            <w:right w:val="none" w:sz="0" w:space="0" w:color="auto"/>
          </w:divBdr>
        </w:div>
        <w:div w:id="154882644">
          <w:marLeft w:val="3197"/>
          <w:marRight w:val="0"/>
          <w:marTop w:val="0"/>
          <w:marBottom w:val="0"/>
          <w:divBdr>
            <w:top w:val="none" w:sz="0" w:space="0" w:color="auto"/>
            <w:left w:val="none" w:sz="0" w:space="0" w:color="auto"/>
            <w:bottom w:val="none" w:sz="0" w:space="0" w:color="auto"/>
            <w:right w:val="none" w:sz="0" w:space="0" w:color="auto"/>
          </w:divBdr>
        </w:div>
        <w:div w:id="746849560">
          <w:marLeft w:val="1685"/>
          <w:marRight w:val="0"/>
          <w:marTop w:val="0"/>
          <w:marBottom w:val="0"/>
          <w:divBdr>
            <w:top w:val="none" w:sz="0" w:space="0" w:color="auto"/>
            <w:left w:val="none" w:sz="0" w:space="0" w:color="auto"/>
            <w:bottom w:val="none" w:sz="0" w:space="0" w:color="auto"/>
            <w:right w:val="none" w:sz="0" w:space="0" w:color="auto"/>
          </w:divBdr>
        </w:div>
        <w:div w:id="708650210">
          <w:marLeft w:val="2261"/>
          <w:marRight w:val="0"/>
          <w:marTop w:val="0"/>
          <w:marBottom w:val="0"/>
          <w:divBdr>
            <w:top w:val="none" w:sz="0" w:space="0" w:color="auto"/>
            <w:left w:val="none" w:sz="0" w:space="0" w:color="auto"/>
            <w:bottom w:val="none" w:sz="0" w:space="0" w:color="auto"/>
            <w:right w:val="none" w:sz="0" w:space="0" w:color="auto"/>
          </w:divBdr>
        </w:div>
        <w:div w:id="889074145">
          <w:marLeft w:val="2261"/>
          <w:marRight w:val="0"/>
          <w:marTop w:val="0"/>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79138493">
      <w:bodyDiv w:val="1"/>
      <w:marLeft w:val="0"/>
      <w:marRight w:val="0"/>
      <w:marTop w:val="0"/>
      <w:marBottom w:val="0"/>
      <w:divBdr>
        <w:top w:val="none" w:sz="0" w:space="0" w:color="auto"/>
        <w:left w:val="none" w:sz="0" w:space="0" w:color="auto"/>
        <w:bottom w:val="none" w:sz="0" w:space="0" w:color="auto"/>
        <w:right w:val="none" w:sz="0" w:space="0" w:color="auto"/>
      </w:divBdr>
      <w:divsChild>
        <w:div w:id="71051055">
          <w:marLeft w:val="850"/>
          <w:marRight w:val="0"/>
          <w:marTop w:val="0"/>
          <w:marBottom w:val="0"/>
          <w:divBdr>
            <w:top w:val="none" w:sz="0" w:space="0" w:color="auto"/>
            <w:left w:val="none" w:sz="0" w:space="0" w:color="auto"/>
            <w:bottom w:val="none" w:sz="0" w:space="0" w:color="auto"/>
            <w:right w:val="none" w:sz="0" w:space="0" w:color="auto"/>
          </w:divBdr>
        </w:div>
        <w:div w:id="1261986542">
          <w:marLeft w:val="1526"/>
          <w:marRight w:val="0"/>
          <w:marTop w:val="0"/>
          <w:marBottom w:val="0"/>
          <w:divBdr>
            <w:top w:val="none" w:sz="0" w:space="0" w:color="auto"/>
            <w:left w:val="none" w:sz="0" w:space="0" w:color="auto"/>
            <w:bottom w:val="none" w:sz="0" w:space="0" w:color="auto"/>
            <w:right w:val="none" w:sz="0" w:space="0" w:color="auto"/>
          </w:divBdr>
        </w:div>
        <w:div w:id="2009408828">
          <w:marLeft w:val="1526"/>
          <w:marRight w:val="0"/>
          <w:marTop w:val="0"/>
          <w:marBottom w:val="0"/>
          <w:divBdr>
            <w:top w:val="none" w:sz="0" w:space="0" w:color="auto"/>
            <w:left w:val="none" w:sz="0" w:space="0" w:color="auto"/>
            <w:bottom w:val="none" w:sz="0" w:space="0" w:color="auto"/>
            <w:right w:val="none" w:sz="0" w:space="0" w:color="auto"/>
          </w:divBdr>
        </w:div>
        <w:div w:id="1160080121">
          <w:marLeft w:val="2160"/>
          <w:marRight w:val="0"/>
          <w:marTop w:val="0"/>
          <w:marBottom w:val="0"/>
          <w:divBdr>
            <w:top w:val="none" w:sz="0" w:space="0" w:color="auto"/>
            <w:left w:val="none" w:sz="0" w:space="0" w:color="auto"/>
            <w:bottom w:val="none" w:sz="0" w:space="0" w:color="auto"/>
            <w:right w:val="none" w:sz="0" w:space="0" w:color="auto"/>
          </w:divBdr>
        </w:div>
        <w:div w:id="1262178420">
          <w:marLeft w:val="2160"/>
          <w:marRight w:val="0"/>
          <w:marTop w:val="0"/>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3965797">
      <w:bodyDiv w:val="1"/>
      <w:marLeft w:val="0"/>
      <w:marRight w:val="0"/>
      <w:marTop w:val="0"/>
      <w:marBottom w:val="0"/>
      <w:divBdr>
        <w:top w:val="none" w:sz="0" w:space="0" w:color="auto"/>
        <w:left w:val="none" w:sz="0" w:space="0" w:color="auto"/>
        <w:bottom w:val="none" w:sz="0" w:space="0" w:color="auto"/>
        <w:right w:val="none" w:sz="0" w:space="0" w:color="auto"/>
      </w:divBdr>
      <w:divsChild>
        <w:div w:id="672799024">
          <w:marLeft w:val="850"/>
          <w:marRight w:val="0"/>
          <w:marTop w:val="0"/>
          <w:marBottom w:val="0"/>
          <w:divBdr>
            <w:top w:val="none" w:sz="0" w:space="0" w:color="auto"/>
            <w:left w:val="none" w:sz="0" w:space="0" w:color="auto"/>
            <w:bottom w:val="none" w:sz="0" w:space="0" w:color="auto"/>
            <w:right w:val="none" w:sz="0" w:space="0" w:color="auto"/>
          </w:divBdr>
        </w:div>
        <w:div w:id="513689866">
          <w:marLeft w:val="2290"/>
          <w:marRight w:val="0"/>
          <w:marTop w:val="0"/>
          <w:marBottom w:val="0"/>
          <w:divBdr>
            <w:top w:val="none" w:sz="0" w:space="0" w:color="auto"/>
            <w:left w:val="none" w:sz="0" w:space="0" w:color="auto"/>
            <w:bottom w:val="none" w:sz="0" w:space="0" w:color="auto"/>
            <w:right w:val="none" w:sz="0" w:space="0" w:color="auto"/>
          </w:divBdr>
        </w:div>
        <w:div w:id="209877955">
          <w:marLeft w:val="2290"/>
          <w:marRight w:val="0"/>
          <w:marTop w:val="0"/>
          <w:marBottom w:val="0"/>
          <w:divBdr>
            <w:top w:val="none" w:sz="0" w:space="0" w:color="auto"/>
            <w:left w:val="none" w:sz="0" w:space="0" w:color="auto"/>
            <w:bottom w:val="none" w:sz="0" w:space="0" w:color="auto"/>
            <w:right w:val="none" w:sz="0" w:space="0" w:color="auto"/>
          </w:divBdr>
        </w:div>
        <w:div w:id="238491633">
          <w:marLeft w:val="2419"/>
          <w:marRight w:val="0"/>
          <w:marTop w:val="0"/>
          <w:marBottom w:val="0"/>
          <w:divBdr>
            <w:top w:val="none" w:sz="0" w:space="0" w:color="auto"/>
            <w:left w:val="none" w:sz="0" w:space="0" w:color="auto"/>
            <w:bottom w:val="none" w:sz="0" w:space="0" w:color="auto"/>
            <w:right w:val="none" w:sz="0" w:space="0" w:color="auto"/>
          </w:divBdr>
        </w:div>
        <w:div w:id="1248811756">
          <w:marLeft w:val="850"/>
          <w:marRight w:val="0"/>
          <w:marTop w:val="0"/>
          <w:marBottom w:val="0"/>
          <w:divBdr>
            <w:top w:val="none" w:sz="0" w:space="0" w:color="auto"/>
            <w:left w:val="none" w:sz="0" w:space="0" w:color="auto"/>
            <w:bottom w:val="none" w:sz="0" w:space="0" w:color="auto"/>
            <w:right w:val="none" w:sz="0" w:space="0" w:color="auto"/>
          </w:divBdr>
        </w:div>
        <w:div w:id="2085570092">
          <w:marLeft w:val="1483"/>
          <w:marRight w:val="0"/>
          <w:marTop w:val="0"/>
          <w:marBottom w:val="0"/>
          <w:divBdr>
            <w:top w:val="none" w:sz="0" w:space="0" w:color="auto"/>
            <w:left w:val="none" w:sz="0" w:space="0" w:color="auto"/>
            <w:bottom w:val="none" w:sz="0" w:space="0" w:color="auto"/>
            <w:right w:val="none" w:sz="0" w:space="0" w:color="auto"/>
          </w:divBdr>
        </w:div>
        <w:div w:id="1260455666">
          <w:marLeft w:val="1483"/>
          <w:marRight w:val="0"/>
          <w:marTop w:val="0"/>
          <w:marBottom w:val="0"/>
          <w:divBdr>
            <w:top w:val="none" w:sz="0" w:space="0" w:color="auto"/>
            <w:left w:val="none" w:sz="0" w:space="0" w:color="auto"/>
            <w:bottom w:val="none" w:sz="0" w:space="0" w:color="auto"/>
            <w:right w:val="none" w:sz="0" w:space="0" w:color="auto"/>
          </w:divBdr>
        </w:div>
        <w:div w:id="885726769">
          <w:marLeft w:val="1483"/>
          <w:marRight w:val="0"/>
          <w:marTop w:val="0"/>
          <w:marBottom w:val="0"/>
          <w:divBdr>
            <w:top w:val="none" w:sz="0" w:space="0" w:color="auto"/>
            <w:left w:val="none" w:sz="0" w:space="0" w:color="auto"/>
            <w:bottom w:val="none" w:sz="0" w:space="0" w:color="auto"/>
            <w:right w:val="none" w:sz="0" w:space="0" w:color="auto"/>
          </w:divBdr>
        </w:div>
        <w:div w:id="2095317065">
          <w:marLeft w:val="850"/>
          <w:marRight w:val="0"/>
          <w:marTop w:val="0"/>
          <w:marBottom w:val="0"/>
          <w:divBdr>
            <w:top w:val="none" w:sz="0" w:space="0" w:color="auto"/>
            <w:left w:val="none" w:sz="0" w:space="0" w:color="auto"/>
            <w:bottom w:val="none" w:sz="0" w:space="0" w:color="auto"/>
            <w:right w:val="none" w:sz="0" w:space="0" w:color="auto"/>
          </w:divBdr>
        </w:div>
        <w:div w:id="374700730">
          <w:marLeft w:val="1483"/>
          <w:marRight w:val="0"/>
          <w:marTop w:val="0"/>
          <w:marBottom w:val="0"/>
          <w:divBdr>
            <w:top w:val="none" w:sz="0" w:space="0" w:color="auto"/>
            <w:left w:val="none" w:sz="0" w:space="0" w:color="auto"/>
            <w:bottom w:val="none" w:sz="0" w:space="0" w:color="auto"/>
            <w:right w:val="none" w:sz="0" w:space="0" w:color="auto"/>
          </w:divBdr>
        </w:div>
        <w:div w:id="385644577">
          <w:marLeft w:val="1483"/>
          <w:marRight w:val="0"/>
          <w:marTop w:val="0"/>
          <w:marBottom w:val="0"/>
          <w:divBdr>
            <w:top w:val="none" w:sz="0" w:space="0" w:color="auto"/>
            <w:left w:val="none" w:sz="0" w:space="0" w:color="auto"/>
            <w:bottom w:val="none" w:sz="0" w:space="0" w:color="auto"/>
            <w:right w:val="none" w:sz="0" w:space="0" w:color="auto"/>
          </w:divBdr>
        </w:div>
        <w:div w:id="1215049298">
          <w:marLeft w:val="1483"/>
          <w:marRight w:val="0"/>
          <w:marTop w:val="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4852763">
      <w:bodyDiv w:val="1"/>
      <w:marLeft w:val="0"/>
      <w:marRight w:val="0"/>
      <w:marTop w:val="0"/>
      <w:marBottom w:val="0"/>
      <w:divBdr>
        <w:top w:val="none" w:sz="0" w:space="0" w:color="auto"/>
        <w:left w:val="none" w:sz="0" w:space="0" w:color="auto"/>
        <w:bottom w:val="none" w:sz="0" w:space="0" w:color="auto"/>
        <w:right w:val="none" w:sz="0" w:space="0" w:color="auto"/>
      </w:divBdr>
      <w:divsChild>
        <w:div w:id="1163857738">
          <w:marLeft w:val="1699"/>
          <w:marRight w:val="0"/>
          <w:marTop w:val="0"/>
          <w:marBottom w:val="0"/>
          <w:divBdr>
            <w:top w:val="none" w:sz="0" w:space="0" w:color="auto"/>
            <w:left w:val="none" w:sz="0" w:space="0" w:color="auto"/>
            <w:bottom w:val="none" w:sz="0" w:space="0" w:color="auto"/>
            <w:right w:val="none" w:sz="0" w:space="0" w:color="auto"/>
          </w:divBdr>
        </w:div>
      </w:divsChild>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323068">
      <w:bodyDiv w:val="1"/>
      <w:marLeft w:val="0"/>
      <w:marRight w:val="0"/>
      <w:marTop w:val="0"/>
      <w:marBottom w:val="0"/>
      <w:divBdr>
        <w:top w:val="none" w:sz="0" w:space="0" w:color="auto"/>
        <w:left w:val="none" w:sz="0" w:space="0" w:color="auto"/>
        <w:bottom w:val="none" w:sz="0" w:space="0" w:color="auto"/>
        <w:right w:val="none" w:sz="0" w:space="0" w:color="auto"/>
      </w:divBdr>
      <w:divsChild>
        <w:div w:id="1837725493">
          <w:marLeft w:val="850"/>
          <w:marRight w:val="0"/>
          <w:marTop w:val="0"/>
          <w:marBottom w:val="0"/>
          <w:divBdr>
            <w:top w:val="none" w:sz="0" w:space="0" w:color="auto"/>
            <w:left w:val="none" w:sz="0" w:space="0" w:color="auto"/>
            <w:bottom w:val="none" w:sz="0" w:space="0" w:color="auto"/>
            <w:right w:val="none" w:sz="0" w:space="0" w:color="auto"/>
          </w:divBdr>
        </w:div>
        <w:div w:id="1348287164">
          <w:marLeft w:val="1526"/>
          <w:marRight w:val="0"/>
          <w:marTop w:val="0"/>
          <w:marBottom w:val="0"/>
          <w:divBdr>
            <w:top w:val="none" w:sz="0" w:space="0" w:color="auto"/>
            <w:left w:val="none" w:sz="0" w:space="0" w:color="auto"/>
            <w:bottom w:val="none" w:sz="0" w:space="0" w:color="auto"/>
            <w:right w:val="none" w:sz="0" w:space="0" w:color="auto"/>
          </w:divBdr>
        </w:div>
        <w:div w:id="734544653">
          <w:marLeft w:val="2160"/>
          <w:marRight w:val="0"/>
          <w:marTop w:val="0"/>
          <w:marBottom w:val="0"/>
          <w:divBdr>
            <w:top w:val="none" w:sz="0" w:space="0" w:color="auto"/>
            <w:left w:val="none" w:sz="0" w:space="0" w:color="auto"/>
            <w:bottom w:val="none" w:sz="0" w:space="0" w:color="auto"/>
            <w:right w:val="none" w:sz="0" w:space="0" w:color="auto"/>
          </w:divBdr>
        </w:div>
        <w:div w:id="541214856">
          <w:marLeft w:val="2160"/>
          <w:marRight w:val="0"/>
          <w:marTop w:val="0"/>
          <w:marBottom w:val="0"/>
          <w:divBdr>
            <w:top w:val="none" w:sz="0" w:space="0" w:color="auto"/>
            <w:left w:val="none" w:sz="0" w:space="0" w:color="auto"/>
            <w:bottom w:val="none" w:sz="0" w:space="0" w:color="auto"/>
            <w:right w:val="none" w:sz="0" w:space="0" w:color="auto"/>
          </w:divBdr>
        </w:div>
        <w:div w:id="1880897596">
          <w:marLeft w:val="2160"/>
          <w:marRight w:val="0"/>
          <w:marTop w:val="0"/>
          <w:marBottom w:val="0"/>
          <w:divBdr>
            <w:top w:val="none" w:sz="0" w:space="0" w:color="auto"/>
            <w:left w:val="none" w:sz="0" w:space="0" w:color="auto"/>
            <w:bottom w:val="none" w:sz="0" w:space="0" w:color="auto"/>
            <w:right w:val="none" w:sz="0" w:space="0" w:color="auto"/>
          </w:divBdr>
        </w:div>
        <w:div w:id="1819573188">
          <w:marLeft w:val="2160"/>
          <w:marRight w:val="0"/>
          <w:marTop w:val="0"/>
          <w:marBottom w:val="0"/>
          <w:divBdr>
            <w:top w:val="none" w:sz="0" w:space="0" w:color="auto"/>
            <w:left w:val="none" w:sz="0" w:space="0" w:color="auto"/>
            <w:bottom w:val="none" w:sz="0" w:space="0" w:color="auto"/>
            <w:right w:val="none" w:sz="0" w:space="0" w:color="auto"/>
          </w:divBdr>
        </w:div>
      </w:divsChild>
    </w:div>
    <w:div w:id="682440788">
      <w:bodyDiv w:val="1"/>
      <w:marLeft w:val="0"/>
      <w:marRight w:val="0"/>
      <w:marTop w:val="0"/>
      <w:marBottom w:val="0"/>
      <w:divBdr>
        <w:top w:val="none" w:sz="0" w:space="0" w:color="auto"/>
        <w:left w:val="none" w:sz="0" w:space="0" w:color="auto"/>
        <w:bottom w:val="none" w:sz="0" w:space="0" w:color="auto"/>
        <w:right w:val="none" w:sz="0" w:space="0" w:color="auto"/>
      </w:divBdr>
    </w:div>
    <w:div w:id="684481053">
      <w:bodyDiv w:val="1"/>
      <w:marLeft w:val="0"/>
      <w:marRight w:val="0"/>
      <w:marTop w:val="0"/>
      <w:marBottom w:val="0"/>
      <w:divBdr>
        <w:top w:val="none" w:sz="0" w:space="0" w:color="auto"/>
        <w:left w:val="none" w:sz="0" w:space="0" w:color="auto"/>
        <w:bottom w:val="none" w:sz="0" w:space="0" w:color="auto"/>
        <w:right w:val="none" w:sz="0" w:space="0" w:color="auto"/>
      </w:divBdr>
      <w:divsChild>
        <w:div w:id="2116779913">
          <w:marLeft w:val="850"/>
          <w:marRight w:val="0"/>
          <w:marTop w:val="0"/>
          <w:marBottom w:val="0"/>
          <w:divBdr>
            <w:top w:val="none" w:sz="0" w:space="0" w:color="auto"/>
            <w:left w:val="none" w:sz="0" w:space="0" w:color="auto"/>
            <w:bottom w:val="none" w:sz="0" w:space="0" w:color="auto"/>
            <w:right w:val="none" w:sz="0" w:space="0" w:color="auto"/>
          </w:divBdr>
        </w:div>
        <w:div w:id="1323968948">
          <w:marLeft w:val="1699"/>
          <w:marRight w:val="0"/>
          <w:marTop w:val="0"/>
          <w:marBottom w:val="0"/>
          <w:divBdr>
            <w:top w:val="none" w:sz="0" w:space="0" w:color="auto"/>
            <w:left w:val="none" w:sz="0" w:space="0" w:color="auto"/>
            <w:bottom w:val="none" w:sz="0" w:space="0" w:color="auto"/>
            <w:right w:val="none" w:sz="0" w:space="0" w:color="auto"/>
          </w:divBdr>
        </w:div>
        <w:div w:id="192495708">
          <w:marLeft w:val="2261"/>
          <w:marRight w:val="0"/>
          <w:marTop w:val="0"/>
          <w:marBottom w:val="0"/>
          <w:divBdr>
            <w:top w:val="none" w:sz="0" w:space="0" w:color="auto"/>
            <w:left w:val="none" w:sz="0" w:space="0" w:color="auto"/>
            <w:bottom w:val="none" w:sz="0" w:space="0" w:color="auto"/>
            <w:right w:val="none" w:sz="0" w:space="0" w:color="auto"/>
          </w:divBdr>
        </w:div>
        <w:div w:id="835875327">
          <w:marLeft w:val="3197"/>
          <w:marRight w:val="0"/>
          <w:marTop w:val="0"/>
          <w:marBottom w:val="0"/>
          <w:divBdr>
            <w:top w:val="none" w:sz="0" w:space="0" w:color="auto"/>
            <w:left w:val="none" w:sz="0" w:space="0" w:color="auto"/>
            <w:bottom w:val="none" w:sz="0" w:space="0" w:color="auto"/>
            <w:right w:val="none" w:sz="0" w:space="0" w:color="auto"/>
          </w:divBdr>
        </w:div>
        <w:div w:id="1392388300">
          <w:marLeft w:val="2261"/>
          <w:marRight w:val="0"/>
          <w:marTop w:val="0"/>
          <w:marBottom w:val="0"/>
          <w:divBdr>
            <w:top w:val="none" w:sz="0" w:space="0" w:color="auto"/>
            <w:left w:val="none" w:sz="0" w:space="0" w:color="auto"/>
            <w:bottom w:val="none" w:sz="0" w:space="0" w:color="auto"/>
            <w:right w:val="none" w:sz="0" w:space="0" w:color="auto"/>
          </w:divBdr>
        </w:div>
        <w:div w:id="2107843364">
          <w:marLeft w:val="3197"/>
          <w:marRight w:val="0"/>
          <w:marTop w:val="0"/>
          <w:marBottom w:val="0"/>
          <w:divBdr>
            <w:top w:val="none" w:sz="0" w:space="0" w:color="auto"/>
            <w:left w:val="none" w:sz="0" w:space="0" w:color="auto"/>
            <w:bottom w:val="none" w:sz="0" w:space="0" w:color="auto"/>
            <w:right w:val="none" w:sz="0" w:space="0" w:color="auto"/>
          </w:divBdr>
        </w:div>
        <w:div w:id="1741634055">
          <w:marLeft w:val="1685"/>
          <w:marRight w:val="0"/>
          <w:marTop w:val="0"/>
          <w:marBottom w:val="0"/>
          <w:divBdr>
            <w:top w:val="none" w:sz="0" w:space="0" w:color="auto"/>
            <w:left w:val="none" w:sz="0" w:space="0" w:color="auto"/>
            <w:bottom w:val="none" w:sz="0" w:space="0" w:color="auto"/>
            <w:right w:val="none" w:sz="0" w:space="0" w:color="auto"/>
          </w:divBdr>
        </w:div>
        <w:div w:id="2109813964">
          <w:marLeft w:val="2261"/>
          <w:marRight w:val="0"/>
          <w:marTop w:val="0"/>
          <w:marBottom w:val="0"/>
          <w:divBdr>
            <w:top w:val="none" w:sz="0" w:space="0" w:color="auto"/>
            <w:left w:val="none" w:sz="0" w:space="0" w:color="auto"/>
            <w:bottom w:val="none" w:sz="0" w:space="0" w:color="auto"/>
            <w:right w:val="none" w:sz="0" w:space="0" w:color="auto"/>
          </w:divBdr>
        </w:div>
        <w:div w:id="709955072">
          <w:marLeft w:val="2261"/>
          <w:marRight w:val="0"/>
          <w:marTop w:val="0"/>
          <w:marBottom w:val="0"/>
          <w:divBdr>
            <w:top w:val="none" w:sz="0" w:space="0" w:color="auto"/>
            <w:left w:val="none" w:sz="0" w:space="0" w:color="auto"/>
            <w:bottom w:val="none" w:sz="0" w:space="0" w:color="auto"/>
            <w:right w:val="none" w:sz="0" w:space="0" w:color="auto"/>
          </w:divBdr>
        </w:div>
      </w:divsChild>
    </w:div>
    <w:div w:id="692802293">
      <w:bodyDiv w:val="1"/>
      <w:marLeft w:val="0"/>
      <w:marRight w:val="0"/>
      <w:marTop w:val="0"/>
      <w:marBottom w:val="0"/>
      <w:divBdr>
        <w:top w:val="none" w:sz="0" w:space="0" w:color="auto"/>
        <w:left w:val="none" w:sz="0" w:space="0" w:color="auto"/>
        <w:bottom w:val="none" w:sz="0" w:space="0" w:color="auto"/>
        <w:right w:val="none" w:sz="0" w:space="0" w:color="auto"/>
      </w:divBdr>
      <w:divsChild>
        <w:div w:id="1913848980">
          <w:marLeft w:val="1354"/>
          <w:marRight w:val="0"/>
          <w:marTop w:val="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817309667">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991449200">
      <w:bodyDiv w:val="1"/>
      <w:marLeft w:val="0"/>
      <w:marRight w:val="0"/>
      <w:marTop w:val="0"/>
      <w:marBottom w:val="0"/>
      <w:divBdr>
        <w:top w:val="none" w:sz="0" w:space="0" w:color="auto"/>
        <w:left w:val="none" w:sz="0" w:space="0" w:color="auto"/>
        <w:bottom w:val="none" w:sz="0" w:space="0" w:color="auto"/>
        <w:right w:val="none" w:sz="0" w:space="0" w:color="auto"/>
      </w:divBdr>
    </w:div>
    <w:div w:id="1017929120">
      <w:bodyDiv w:val="1"/>
      <w:marLeft w:val="0"/>
      <w:marRight w:val="0"/>
      <w:marTop w:val="0"/>
      <w:marBottom w:val="0"/>
      <w:divBdr>
        <w:top w:val="none" w:sz="0" w:space="0" w:color="auto"/>
        <w:left w:val="none" w:sz="0" w:space="0" w:color="auto"/>
        <w:bottom w:val="none" w:sz="0" w:space="0" w:color="auto"/>
        <w:right w:val="none" w:sz="0" w:space="0" w:color="auto"/>
      </w:divBdr>
      <w:divsChild>
        <w:div w:id="306209917">
          <w:marLeft w:val="2506"/>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7855740">
      <w:bodyDiv w:val="1"/>
      <w:marLeft w:val="0"/>
      <w:marRight w:val="0"/>
      <w:marTop w:val="0"/>
      <w:marBottom w:val="0"/>
      <w:divBdr>
        <w:top w:val="none" w:sz="0" w:space="0" w:color="auto"/>
        <w:left w:val="none" w:sz="0" w:space="0" w:color="auto"/>
        <w:bottom w:val="none" w:sz="0" w:space="0" w:color="auto"/>
        <w:right w:val="none" w:sz="0" w:space="0" w:color="auto"/>
      </w:divBdr>
      <w:divsChild>
        <w:div w:id="1593005307">
          <w:marLeft w:val="850"/>
          <w:marRight w:val="0"/>
          <w:marTop w:val="0"/>
          <w:marBottom w:val="0"/>
          <w:divBdr>
            <w:top w:val="none" w:sz="0" w:space="0" w:color="auto"/>
            <w:left w:val="none" w:sz="0" w:space="0" w:color="auto"/>
            <w:bottom w:val="none" w:sz="0" w:space="0" w:color="auto"/>
            <w:right w:val="none" w:sz="0" w:space="0" w:color="auto"/>
          </w:divBdr>
        </w:div>
      </w:divsChild>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519746">
      <w:bodyDiv w:val="1"/>
      <w:marLeft w:val="0"/>
      <w:marRight w:val="0"/>
      <w:marTop w:val="0"/>
      <w:marBottom w:val="0"/>
      <w:divBdr>
        <w:top w:val="none" w:sz="0" w:space="0" w:color="auto"/>
        <w:left w:val="none" w:sz="0" w:space="0" w:color="auto"/>
        <w:bottom w:val="none" w:sz="0" w:space="0" w:color="auto"/>
        <w:right w:val="none" w:sz="0" w:space="0" w:color="auto"/>
      </w:divBdr>
      <w:divsChild>
        <w:div w:id="1832602699">
          <w:marLeft w:val="1354"/>
          <w:marRight w:val="0"/>
          <w:marTop w:val="0"/>
          <w:marBottom w:val="0"/>
          <w:divBdr>
            <w:top w:val="none" w:sz="0" w:space="0" w:color="auto"/>
            <w:left w:val="none" w:sz="0" w:space="0" w:color="auto"/>
            <w:bottom w:val="none" w:sz="0" w:space="0" w:color="auto"/>
            <w:right w:val="none" w:sz="0" w:space="0" w:color="auto"/>
          </w:divBdr>
        </w:div>
        <w:div w:id="346446537">
          <w:marLeft w:val="2592"/>
          <w:marRight w:val="0"/>
          <w:marTop w:val="0"/>
          <w:marBottom w:val="0"/>
          <w:divBdr>
            <w:top w:val="none" w:sz="0" w:space="0" w:color="auto"/>
            <w:left w:val="none" w:sz="0" w:space="0" w:color="auto"/>
            <w:bottom w:val="none" w:sz="0" w:space="0" w:color="auto"/>
            <w:right w:val="none" w:sz="0" w:space="0" w:color="auto"/>
          </w:divBdr>
        </w:div>
        <w:div w:id="584607983">
          <w:marLeft w:val="2592"/>
          <w:marRight w:val="0"/>
          <w:marTop w:val="0"/>
          <w:marBottom w:val="0"/>
          <w:divBdr>
            <w:top w:val="none" w:sz="0" w:space="0" w:color="auto"/>
            <w:left w:val="none" w:sz="0" w:space="0" w:color="auto"/>
            <w:bottom w:val="none" w:sz="0" w:space="0" w:color="auto"/>
            <w:right w:val="none" w:sz="0" w:space="0" w:color="auto"/>
          </w:divBdr>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31984123">
      <w:bodyDiv w:val="1"/>
      <w:marLeft w:val="0"/>
      <w:marRight w:val="0"/>
      <w:marTop w:val="0"/>
      <w:marBottom w:val="0"/>
      <w:divBdr>
        <w:top w:val="none" w:sz="0" w:space="0" w:color="auto"/>
        <w:left w:val="none" w:sz="0" w:space="0" w:color="auto"/>
        <w:bottom w:val="none" w:sz="0" w:space="0" w:color="auto"/>
        <w:right w:val="none" w:sz="0" w:space="0" w:color="auto"/>
      </w:divBdr>
      <w:divsChild>
        <w:div w:id="615676591">
          <w:marLeft w:val="850"/>
          <w:marRight w:val="0"/>
          <w:marTop w:val="0"/>
          <w:marBottom w:val="0"/>
          <w:divBdr>
            <w:top w:val="none" w:sz="0" w:space="0" w:color="auto"/>
            <w:left w:val="none" w:sz="0" w:space="0" w:color="auto"/>
            <w:bottom w:val="none" w:sz="0" w:space="0" w:color="auto"/>
            <w:right w:val="none" w:sz="0" w:space="0" w:color="auto"/>
          </w:divBdr>
        </w:div>
        <w:div w:id="1042439421">
          <w:marLeft w:val="2160"/>
          <w:marRight w:val="0"/>
          <w:marTop w:val="0"/>
          <w:marBottom w:val="0"/>
          <w:divBdr>
            <w:top w:val="none" w:sz="0" w:space="0" w:color="auto"/>
            <w:left w:val="none" w:sz="0" w:space="0" w:color="auto"/>
            <w:bottom w:val="none" w:sz="0" w:space="0" w:color="auto"/>
            <w:right w:val="none" w:sz="0" w:space="0" w:color="auto"/>
          </w:divBdr>
        </w:div>
        <w:div w:id="1441530959">
          <w:marLeft w:val="2160"/>
          <w:marRight w:val="0"/>
          <w:marTop w:val="0"/>
          <w:marBottom w:val="0"/>
          <w:divBdr>
            <w:top w:val="none" w:sz="0" w:space="0" w:color="auto"/>
            <w:left w:val="none" w:sz="0" w:space="0" w:color="auto"/>
            <w:bottom w:val="none" w:sz="0" w:space="0" w:color="auto"/>
            <w:right w:val="none" w:sz="0" w:space="0" w:color="auto"/>
          </w:divBdr>
        </w:div>
        <w:div w:id="1821460764">
          <w:marLeft w:val="2160"/>
          <w:marRight w:val="0"/>
          <w:marTop w:val="0"/>
          <w:marBottom w:val="0"/>
          <w:divBdr>
            <w:top w:val="none" w:sz="0" w:space="0" w:color="auto"/>
            <w:left w:val="none" w:sz="0" w:space="0" w:color="auto"/>
            <w:bottom w:val="none" w:sz="0" w:space="0" w:color="auto"/>
            <w:right w:val="none" w:sz="0" w:space="0" w:color="auto"/>
          </w:divBdr>
        </w:div>
        <w:div w:id="234972285">
          <w:marLeft w:val="2160"/>
          <w:marRight w:val="0"/>
          <w:marTop w:val="0"/>
          <w:marBottom w:val="0"/>
          <w:divBdr>
            <w:top w:val="none" w:sz="0" w:space="0" w:color="auto"/>
            <w:left w:val="none" w:sz="0" w:space="0" w:color="auto"/>
            <w:bottom w:val="none" w:sz="0" w:space="0" w:color="auto"/>
            <w:right w:val="none" w:sz="0" w:space="0" w:color="auto"/>
          </w:divBdr>
        </w:div>
        <w:div w:id="2095661365">
          <w:marLeft w:val="2160"/>
          <w:marRight w:val="0"/>
          <w:marTop w:val="0"/>
          <w:marBottom w:val="0"/>
          <w:divBdr>
            <w:top w:val="none" w:sz="0" w:space="0" w:color="auto"/>
            <w:left w:val="none" w:sz="0" w:space="0" w:color="auto"/>
            <w:bottom w:val="none" w:sz="0" w:space="0" w:color="auto"/>
            <w:right w:val="none" w:sz="0" w:space="0" w:color="auto"/>
          </w:divBdr>
        </w:div>
        <w:div w:id="1827668023">
          <w:marLeft w:val="2160"/>
          <w:marRight w:val="0"/>
          <w:marTop w:val="0"/>
          <w:marBottom w:val="0"/>
          <w:divBdr>
            <w:top w:val="none" w:sz="0" w:space="0" w:color="auto"/>
            <w:left w:val="none" w:sz="0" w:space="0" w:color="auto"/>
            <w:bottom w:val="none" w:sz="0" w:space="0" w:color="auto"/>
            <w:right w:val="none" w:sz="0" w:space="0" w:color="auto"/>
          </w:divBdr>
        </w:div>
      </w:divsChild>
    </w:div>
    <w:div w:id="135445218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2436826">
      <w:bodyDiv w:val="1"/>
      <w:marLeft w:val="0"/>
      <w:marRight w:val="0"/>
      <w:marTop w:val="0"/>
      <w:marBottom w:val="0"/>
      <w:divBdr>
        <w:top w:val="none" w:sz="0" w:space="0" w:color="auto"/>
        <w:left w:val="none" w:sz="0" w:space="0" w:color="auto"/>
        <w:bottom w:val="none" w:sz="0" w:space="0" w:color="auto"/>
        <w:right w:val="none" w:sz="0" w:space="0" w:color="auto"/>
      </w:divBdr>
      <w:divsChild>
        <w:div w:id="596602973">
          <w:marLeft w:val="2506"/>
          <w:marRight w:val="0"/>
          <w:marTop w:val="0"/>
          <w:marBottom w:val="0"/>
          <w:divBdr>
            <w:top w:val="none" w:sz="0" w:space="0" w:color="auto"/>
            <w:left w:val="none" w:sz="0" w:space="0" w:color="auto"/>
            <w:bottom w:val="none" w:sz="0" w:space="0" w:color="auto"/>
            <w:right w:val="none" w:sz="0" w:space="0" w:color="auto"/>
          </w:divBdr>
        </w:div>
      </w:divsChild>
    </w:div>
    <w:div w:id="1387534140">
      <w:bodyDiv w:val="1"/>
      <w:marLeft w:val="0"/>
      <w:marRight w:val="0"/>
      <w:marTop w:val="0"/>
      <w:marBottom w:val="0"/>
      <w:divBdr>
        <w:top w:val="none" w:sz="0" w:space="0" w:color="auto"/>
        <w:left w:val="none" w:sz="0" w:space="0" w:color="auto"/>
        <w:bottom w:val="none" w:sz="0" w:space="0" w:color="auto"/>
        <w:right w:val="none" w:sz="0" w:space="0" w:color="auto"/>
      </w:divBdr>
    </w:div>
    <w:div w:id="1393695650">
      <w:bodyDiv w:val="1"/>
      <w:marLeft w:val="0"/>
      <w:marRight w:val="0"/>
      <w:marTop w:val="0"/>
      <w:marBottom w:val="0"/>
      <w:divBdr>
        <w:top w:val="none" w:sz="0" w:space="0" w:color="auto"/>
        <w:left w:val="none" w:sz="0" w:space="0" w:color="auto"/>
        <w:bottom w:val="none" w:sz="0" w:space="0" w:color="auto"/>
        <w:right w:val="none" w:sz="0" w:space="0" w:color="auto"/>
      </w:divBdr>
    </w:div>
    <w:div w:id="1441072532">
      <w:bodyDiv w:val="1"/>
      <w:marLeft w:val="0"/>
      <w:marRight w:val="0"/>
      <w:marTop w:val="0"/>
      <w:marBottom w:val="0"/>
      <w:divBdr>
        <w:top w:val="none" w:sz="0" w:space="0" w:color="auto"/>
        <w:left w:val="none" w:sz="0" w:space="0" w:color="auto"/>
        <w:bottom w:val="none" w:sz="0" w:space="0" w:color="auto"/>
        <w:right w:val="none" w:sz="0" w:space="0" w:color="auto"/>
      </w:divBdr>
      <w:divsChild>
        <w:div w:id="684746418">
          <w:marLeft w:val="850"/>
          <w:marRight w:val="0"/>
          <w:marTop w:val="0"/>
          <w:marBottom w:val="0"/>
          <w:divBdr>
            <w:top w:val="none" w:sz="0" w:space="0" w:color="auto"/>
            <w:left w:val="none" w:sz="0" w:space="0" w:color="auto"/>
            <w:bottom w:val="none" w:sz="0" w:space="0" w:color="auto"/>
            <w:right w:val="none" w:sz="0" w:space="0" w:color="auto"/>
          </w:divBdr>
        </w:div>
      </w:divsChild>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4957081">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46597389">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524016">
      <w:bodyDiv w:val="1"/>
      <w:marLeft w:val="0"/>
      <w:marRight w:val="0"/>
      <w:marTop w:val="0"/>
      <w:marBottom w:val="0"/>
      <w:divBdr>
        <w:top w:val="none" w:sz="0" w:space="0" w:color="auto"/>
        <w:left w:val="none" w:sz="0" w:space="0" w:color="auto"/>
        <w:bottom w:val="none" w:sz="0" w:space="0" w:color="auto"/>
        <w:right w:val="none" w:sz="0" w:space="0" w:color="auto"/>
      </w:divBdr>
    </w:div>
    <w:div w:id="1824542766">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83862058">
      <w:bodyDiv w:val="1"/>
      <w:marLeft w:val="0"/>
      <w:marRight w:val="0"/>
      <w:marTop w:val="0"/>
      <w:marBottom w:val="0"/>
      <w:divBdr>
        <w:top w:val="none" w:sz="0" w:space="0" w:color="auto"/>
        <w:left w:val="none" w:sz="0" w:space="0" w:color="auto"/>
        <w:bottom w:val="none" w:sz="0" w:space="0" w:color="auto"/>
        <w:right w:val="none" w:sz="0" w:space="0" w:color="auto"/>
      </w:divBdr>
      <w:divsChild>
        <w:div w:id="1736853001">
          <w:marLeft w:val="1483"/>
          <w:marRight w:val="0"/>
          <w:marTop w:val="0"/>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4975">
      <w:bodyDiv w:val="1"/>
      <w:marLeft w:val="0"/>
      <w:marRight w:val="0"/>
      <w:marTop w:val="0"/>
      <w:marBottom w:val="0"/>
      <w:divBdr>
        <w:top w:val="none" w:sz="0" w:space="0" w:color="auto"/>
        <w:left w:val="none" w:sz="0" w:space="0" w:color="auto"/>
        <w:bottom w:val="none" w:sz="0" w:space="0" w:color="auto"/>
        <w:right w:val="none" w:sz="0" w:space="0" w:color="auto"/>
      </w:divBdr>
    </w:div>
    <w:div w:id="2032295337">
      <w:bodyDiv w:val="1"/>
      <w:marLeft w:val="0"/>
      <w:marRight w:val="0"/>
      <w:marTop w:val="0"/>
      <w:marBottom w:val="0"/>
      <w:divBdr>
        <w:top w:val="none" w:sz="0" w:space="0" w:color="auto"/>
        <w:left w:val="none" w:sz="0" w:space="0" w:color="auto"/>
        <w:bottom w:val="none" w:sz="0" w:space="0" w:color="auto"/>
        <w:right w:val="none" w:sz="0" w:space="0" w:color="auto"/>
      </w:divBdr>
      <w:divsChild>
        <w:div w:id="892931636">
          <w:marLeft w:val="1354"/>
          <w:marRight w:val="0"/>
          <w:marTop w:val="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03721732">
      <w:bodyDiv w:val="1"/>
      <w:marLeft w:val="0"/>
      <w:marRight w:val="0"/>
      <w:marTop w:val="0"/>
      <w:marBottom w:val="0"/>
      <w:divBdr>
        <w:top w:val="none" w:sz="0" w:space="0" w:color="auto"/>
        <w:left w:val="none" w:sz="0" w:space="0" w:color="auto"/>
        <w:bottom w:val="none" w:sz="0" w:space="0" w:color="auto"/>
        <w:right w:val="none" w:sz="0" w:space="0" w:color="auto"/>
      </w:divBdr>
      <w:divsChild>
        <w:div w:id="393894673">
          <w:marLeft w:val="850"/>
          <w:marRight w:val="0"/>
          <w:marTop w:val="0"/>
          <w:marBottom w:val="0"/>
          <w:divBdr>
            <w:top w:val="none" w:sz="0" w:space="0" w:color="auto"/>
            <w:left w:val="none" w:sz="0" w:space="0" w:color="auto"/>
            <w:bottom w:val="none" w:sz="0" w:space="0" w:color="auto"/>
            <w:right w:val="none" w:sz="0" w:space="0" w:color="auto"/>
          </w:divBdr>
        </w:div>
        <w:div w:id="1273904194">
          <w:marLeft w:val="1699"/>
          <w:marRight w:val="0"/>
          <w:marTop w:val="0"/>
          <w:marBottom w:val="0"/>
          <w:divBdr>
            <w:top w:val="none" w:sz="0" w:space="0" w:color="auto"/>
            <w:left w:val="none" w:sz="0" w:space="0" w:color="auto"/>
            <w:bottom w:val="none" w:sz="0" w:space="0" w:color="auto"/>
            <w:right w:val="none" w:sz="0" w:space="0" w:color="auto"/>
          </w:divBdr>
        </w:div>
        <w:div w:id="537395432">
          <w:marLeft w:val="1699"/>
          <w:marRight w:val="0"/>
          <w:marTop w:val="0"/>
          <w:marBottom w:val="0"/>
          <w:divBdr>
            <w:top w:val="none" w:sz="0" w:space="0" w:color="auto"/>
            <w:left w:val="none" w:sz="0" w:space="0" w:color="auto"/>
            <w:bottom w:val="none" w:sz="0" w:space="0" w:color="auto"/>
            <w:right w:val="none" w:sz="0" w:space="0" w:color="auto"/>
          </w:divBdr>
        </w:div>
        <w:div w:id="1386366735">
          <w:marLeft w:val="1699"/>
          <w:marRight w:val="0"/>
          <w:marTop w:val="0"/>
          <w:marBottom w:val="0"/>
          <w:divBdr>
            <w:top w:val="none" w:sz="0" w:space="0" w:color="auto"/>
            <w:left w:val="none" w:sz="0" w:space="0" w:color="auto"/>
            <w:bottom w:val="none" w:sz="0" w:space="0" w:color="auto"/>
            <w:right w:val="none" w:sz="0" w:space="0" w:color="auto"/>
          </w:divBdr>
        </w:div>
        <w:div w:id="1533882929">
          <w:marLeft w:val="850"/>
          <w:marRight w:val="0"/>
          <w:marTop w:val="0"/>
          <w:marBottom w:val="0"/>
          <w:divBdr>
            <w:top w:val="none" w:sz="0" w:space="0" w:color="auto"/>
            <w:left w:val="none" w:sz="0" w:space="0" w:color="auto"/>
            <w:bottom w:val="none" w:sz="0" w:space="0" w:color="auto"/>
            <w:right w:val="none" w:sz="0" w:space="0" w:color="auto"/>
          </w:divBdr>
        </w:div>
        <w:div w:id="707148824">
          <w:marLeft w:val="850"/>
          <w:marRight w:val="0"/>
          <w:marTop w:val="0"/>
          <w:marBottom w:val="0"/>
          <w:divBdr>
            <w:top w:val="none" w:sz="0" w:space="0" w:color="auto"/>
            <w:left w:val="none" w:sz="0" w:space="0" w:color="auto"/>
            <w:bottom w:val="none" w:sz="0" w:space="0" w:color="auto"/>
            <w:right w:val="none" w:sz="0" w:space="0" w:color="auto"/>
          </w:divBdr>
        </w:div>
        <w:div w:id="463087626">
          <w:marLeft w:val="1699"/>
          <w:marRight w:val="0"/>
          <w:marTop w:val="0"/>
          <w:marBottom w:val="0"/>
          <w:divBdr>
            <w:top w:val="none" w:sz="0" w:space="0" w:color="auto"/>
            <w:left w:val="none" w:sz="0" w:space="0" w:color="auto"/>
            <w:bottom w:val="none" w:sz="0" w:space="0" w:color="auto"/>
            <w:right w:val="none" w:sz="0" w:space="0" w:color="auto"/>
          </w:divBdr>
        </w:div>
        <w:div w:id="2016570063">
          <w:marLeft w:val="850"/>
          <w:marRight w:val="0"/>
          <w:marTop w:val="0"/>
          <w:marBottom w:val="0"/>
          <w:divBdr>
            <w:top w:val="none" w:sz="0" w:space="0" w:color="auto"/>
            <w:left w:val="none" w:sz="0" w:space="0" w:color="auto"/>
            <w:bottom w:val="none" w:sz="0" w:space="0" w:color="auto"/>
            <w:right w:val="none" w:sz="0" w:space="0" w:color="auto"/>
          </w:divBdr>
        </w:div>
        <w:div w:id="1227767695">
          <w:marLeft w:val="850"/>
          <w:marRight w:val="0"/>
          <w:marTop w:val="0"/>
          <w:marBottom w:val="0"/>
          <w:divBdr>
            <w:top w:val="none" w:sz="0" w:space="0" w:color="auto"/>
            <w:left w:val="none" w:sz="0" w:space="0" w:color="auto"/>
            <w:bottom w:val="none" w:sz="0" w:space="0" w:color="auto"/>
            <w:right w:val="none" w:sz="0" w:space="0" w:color="auto"/>
          </w:divBdr>
        </w:div>
        <w:div w:id="391929016">
          <w:marLeft w:val="1699"/>
          <w:marRight w:val="0"/>
          <w:marTop w:val="0"/>
          <w:marBottom w:val="0"/>
          <w:divBdr>
            <w:top w:val="none" w:sz="0" w:space="0" w:color="auto"/>
            <w:left w:val="none" w:sz="0" w:space="0" w:color="auto"/>
            <w:bottom w:val="none" w:sz="0" w:space="0" w:color="auto"/>
            <w:right w:val="none" w:sz="0" w:space="0" w:color="auto"/>
          </w:divBdr>
        </w:div>
        <w:div w:id="109981820">
          <w:marLeft w:val="1699"/>
          <w:marRight w:val="0"/>
          <w:marTop w:val="0"/>
          <w:marBottom w:val="0"/>
          <w:divBdr>
            <w:top w:val="none" w:sz="0" w:space="0" w:color="auto"/>
            <w:left w:val="none" w:sz="0" w:space="0" w:color="auto"/>
            <w:bottom w:val="none" w:sz="0" w:space="0" w:color="auto"/>
            <w:right w:val="none" w:sz="0" w:space="0" w:color="auto"/>
          </w:divBdr>
        </w:div>
        <w:div w:id="795566375">
          <w:marLeft w:val="1699"/>
          <w:marRight w:val="0"/>
          <w:marTop w:val="0"/>
          <w:marBottom w:val="0"/>
          <w:divBdr>
            <w:top w:val="none" w:sz="0" w:space="0" w:color="auto"/>
            <w:left w:val="none" w:sz="0" w:space="0" w:color="auto"/>
            <w:bottom w:val="none" w:sz="0" w:space="0" w:color="auto"/>
            <w:right w:val="none" w:sz="0" w:space="0" w:color="auto"/>
          </w:divBdr>
        </w:div>
        <w:div w:id="1025057154">
          <w:marLeft w:val="1699"/>
          <w:marRight w:val="0"/>
          <w:marTop w:val="0"/>
          <w:marBottom w:val="0"/>
          <w:divBdr>
            <w:top w:val="none" w:sz="0" w:space="0" w:color="auto"/>
            <w:left w:val="none" w:sz="0" w:space="0" w:color="auto"/>
            <w:bottom w:val="none" w:sz="0" w:space="0" w:color="auto"/>
            <w:right w:val="none" w:sz="0" w:space="0" w:color="auto"/>
          </w:divBdr>
        </w:div>
      </w:divsChild>
    </w:div>
    <w:div w:id="2113357799">
      <w:bodyDiv w:val="1"/>
      <w:marLeft w:val="0"/>
      <w:marRight w:val="0"/>
      <w:marTop w:val="0"/>
      <w:marBottom w:val="0"/>
      <w:divBdr>
        <w:top w:val="none" w:sz="0" w:space="0" w:color="auto"/>
        <w:left w:val="none" w:sz="0" w:space="0" w:color="auto"/>
        <w:bottom w:val="none" w:sz="0" w:space="0" w:color="auto"/>
        <w:right w:val="none" w:sz="0" w:space="0" w:color="auto"/>
      </w:divBdr>
    </w:div>
    <w:div w:id="211525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file:///E:\5%20-%203GPP&#20250;&#35758;&#26448;&#26009;\tdocs\R1-1714960.zip" TargetMode="Externa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D99747-71E0-4B89-A600-9194C4D71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1382</TotalTime>
  <Pages>4</Pages>
  <Words>1329</Words>
  <Characters>7578</Characters>
  <Application>Microsoft Office Word</Application>
  <DocSecurity>0</DocSecurity>
  <Lines>63</Lines>
  <Paragraphs>17</Paragraphs>
  <ScaleCrop>false</ScaleCrop>
  <Company>vivo mobile communication co.</Company>
  <LinksUpToDate>false</LinksUpToDate>
  <CharactersWithSpaces>8890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cp:lastModifiedBy>ding yu</cp:lastModifiedBy>
  <cp:revision>67</cp:revision>
  <cp:lastPrinted>2008-12-09T03:19:00Z</cp:lastPrinted>
  <dcterms:created xsi:type="dcterms:W3CDTF">2017-09-07T08:14:00Z</dcterms:created>
  <dcterms:modified xsi:type="dcterms:W3CDTF">2017-09-30T05:21:00Z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